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CDF38" w14:textId="3C94B46C" w:rsidR="00F037DF" w:rsidRPr="00636C40" w:rsidRDefault="00F037DF" w:rsidP="00F037DF">
      <w:pPr>
        <w:pStyle w:val="a8"/>
        <w:tabs>
          <w:tab w:val="left" w:pos="1800"/>
        </w:tabs>
        <w:ind w:left="1800" w:hanging="1800"/>
        <w:rPr>
          <w:rFonts w:cs="Arial"/>
          <w:bCs/>
          <w:sz w:val="22"/>
        </w:rPr>
      </w:pPr>
      <w:r w:rsidRPr="00636C40">
        <w:rPr>
          <w:rFonts w:cs="Arial"/>
          <w:bCs/>
          <w:sz w:val="22"/>
        </w:rPr>
        <w:t>3GPP TSG RAN WG1 #10</w:t>
      </w:r>
      <w:r w:rsidR="0033032E">
        <w:rPr>
          <w:rFonts w:cs="Arial"/>
          <w:bCs/>
          <w:sz w:val="22"/>
        </w:rPr>
        <w:t>5</w:t>
      </w:r>
      <w:r>
        <w:rPr>
          <w:rFonts w:cs="Arial"/>
          <w:bCs/>
          <w:sz w:val="22"/>
        </w:rPr>
        <w:t>-e</w:t>
      </w:r>
      <w:r w:rsidRPr="00636C40">
        <w:rPr>
          <w:rFonts w:cs="Arial"/>
          <w:bCs/>
          <w:sz w:val="22"/>
        </w:rPr>
        <w:tab/>
      </w:r>
      <w:r w:rsidRPr="00636C40">
        <w:rPr>
          <w:rFonts w:cs="Arial"/>
          <w:bCs/>
          <w:sz w:val="22"/>
        </w:rPr>
        <w:tab/>
        <w:t>R1-</w:t>
      </w:r>
      <w:r w:rsidR="00E95D9B">
        <w:rPr>
          <w:rFonts w:cs="Arial"/>
          <w:bCs/>
          <w:sz w:val="22"/>
        </w:rPr>
        <w:t>2104399</w:t>
      </w:r>
    </w:p>
    <w:p w14:paraId="1E4C35A5" w14:textId="56D9FC08" w:rsidR="00F037DF" w:rsidRDefault="00F037DF" w:rsidP="009C0991">
      <w:pPr>
        <w:pStyle w:val="a8"/>
        <w:tabs>
          <w:tab w:val="left" w:pos="1800"/>
        </w:tabs>
        <w:ind w:left="1800" w:hanging="1800"/>
        <w:rPr>
          <w:rFonts w:cs="Arial"/>
          <w:bCs/>
          <w:sz w:val="22"/>
        </w:rPr>
      </w:pPr>
      <w:r w:rsidRPr="00F23CF5">
        <w:rPr>
          <w:rFonts w:cs="Arial"/>
          <w:bCs/>
          <w:sz w:val="22"/>
        </w:rPr>
        <w:t>e-Meeting</w:t>
      </w:r>
      <w:r w:rsidR="00E34F11" w:rsidRPr="00E34F11">
        <w:rPr>
          <w:rFonts w:cs="Arial"/>
          <w:bCs/>
          <w:sz w:val="22"/>
        </w:rPr>
        <w:t xml:space="preserve">, </w:t>
      </w:r>
      <w:r w:rsidR="004F6142">
        <w:rPr>
          <w:rFonts w:cs="Arial"/>
          <w:bCs/>
          <w:sz w:val="22"/>
        </w:rPr>
        <w:t>M</w:t>
      </w:r>
      <w:r w:rsidR="004F6142" w:rsidRPr="004F6142">
        <w:rPr>
          <w:rFonts w:cs="Arial"/>
          <w:bCs/>
          <w:sz w:val="22"/>
        </w:rPr>
        <w:t>ay</w:t>
      </w:r>
      <w:r w:rsidR="00E34F11" w:rsidRPr="00E34F11">
        <w:rPr>
          <w:rFonts w:cs="Arial"/>
          <w:bCs/>
          <w:sz w:val="22"/>
        </w:rPr>
        <w:t xml:space="preserve"> </w:t>
      </w:r>
      <w:r w:rsidR="004F6142">
        <w:rPr>
          <w:rFonts w:cs="Arial"/>
          <w:bCs/>
          <w:sz w:val="22"/>
        </w:rPr>
        <w:t>10</w:t>
      </w:r>
      <w:r w:rsidR="00E34F11" w:rsidRPr="00176365">
        <w:rPr>
          <w:rFonts w:cs="Arial"/>
          <w:bCs/>
          <w:sz w:val="22"/>
          <w:vertAlign w:val="superscript"/>
        </w:rPr>
        <w:t>th</w:t>
      </w:r>
      <w:r w:rsidR="00E34F11" w:rsidRPr="00E34F11">
        <w:rPr>
          <w:rFonts w:cs="Arial"/>
          <w:bCs/>
          <w:sz w:val="22"/>
        </w:rPr>
        <w:t xml:space="preserve"> – </w:t>
      </w:r>
      <w:r w:rsidR="004F6142">
        <w:rPr>
          <w:rFonts w:cs="Arial"/>
          <w:bCs/>
          <w:sz w:val="22"/>
        </w:rPr>
        <w:t>May</w:t>
      </w:r>
      <w:r w:rsidR="00614E77">
        <w:rPr>
          <w:rFonts w:cs="Arial"/>
          <w:bCs/>
          <w:sz w:val="22"/>
        </w:rPr>
        <w:t xml:space="preserve"> </w:t>
      </w:r>
      <w:r w:rsidR="004F6142">
        <w:rPr>
          <w:rFonts w:cs="Arial"/>
          <w:bCs/>
          <w:sz w:val="22"/>
        </w:rPr>
        <w:t>27</w:t>
      </w:r>
      <w:r w:rsidR="00E34F11" w:rsidRPr="00176365">
        <w:rPr>
          <w:rFonts w:cs="Arial"/>
          <w:bCs/>
          <w:sz w:val="22"/>
          <w:vertAlign w:val="superscript"/>
        </w:rPr>
        <w:t>th</w:t>
      </w:r>
      <w:r w:rsidR="00E34F11" w:rsidRPr="00E34F11">
        <w:rPr>
          <w:rFonts w:cs="Arial"/>
          <w:bCs/>
          <w:sz w:val="22"/>
        </w:rPr>
        <w:t>, 202</w:t>
      </w:r>
      <w:r w:rsidR="00614E77">
        <w:rPr>
          <w:rFonts w:cs="Arial"/>
          <w:bCs/>
          <w:sz w:val="22"/>
        </w:rPr>
        <w:t>1</w:t>
      </w:r>
    </w:p>
    <w:p w14:paraId="6CB2CDA9" w14:textId="77777777" w:rsidR="00F037DF" w:rsidRPr="009363E9" w:rsidRDefault="00F037DF" w:rsidP="00F037DF">
      <w:pPr>
        <w:pStyle w:val="a8"/>
        <w:tabs>
          <w:tab w:val="clear" w:pos="4536"/>
          <w:tab w:val="left" w:pos="1800"/>
        </w:tabs>
        <w:ind w:left="1800" w:hanging="1800"/>
        <w:rPr>
          <w:rFonts w:eastAsia="宋体" w:cs="Arial"/>
          <w:sz w:val="22"/>
          <w:szCs w:val="22"/>
          <w:lang w:eastAsia="zh-CN"/>
        </w:rPr>
      </w:pPr>
    </w:p>
    <w:p w14:paraId="2288BA9E" w14:textId="6C75E4CB" w:rsidR="00F037DF" w:rsidRDefault="00F037DF" w:rsidP="00F037DF">
      <w:pPr>
        <w:pStyle w:val="a8"/>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Pr="00B90885">
        <w:rPr>
          <w:rFonts w:eastAsia="宋体"/>
          <w:sz w:val="22"/>
          <w:szCs w:val="22"/>
          <w:lang w:eastAsia="zh-CN"/>
        </w:rPr>
        <w:t>vivo</w:t>
      </w:r>
    </w:p>
    <w:p w14:paraId="726BFA5D" w14:textId="397B9608" w:rsidR="00F037DF" w:rsidRPr="00C144B6" w:rsidRDefault="00F037DF" w:rsidP="00F037DF">
      <w:pPr>
        <w:pStyle w:val="a8"/>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C01BB5" w:rsidRPr="00C01BB5">
        <w:rPr>
          <w:rFonts w:cs="Arial"/>
          <w:sz w:val="22"/>
          <w:szCs w:val="22"/>
        </w:rPr>
        <w:t>Discussion on time and frequency synchronization enhancements on NB-</w:t>
      </w:r>
      <w:r w:rsidR="004C2B92">
        <w:rPr>
          <w:rFonts w:cs="Arial"/>
          <w:sz w:val="22"/>
          <w:szCs w:val="22"/>
        </w:rPr>
        <w:t>IoT</w:t>
      </w:r>
      <w:r w:rsidR="00C01BB5">
        <w:rPr>
          <w:rFonts w:cs="Arial"/>
          <w:sz w:val="22"/>
          <w:szCs w:val="22"/>
        </w:rPr>
        <w:t>/</w:t>
      </w:r>
      <w:proofErr w:type="spellStart"/>
      <w:r w:rsidR="00C01BB5" w:rsidRPr="00C01BB5">
        <w:rPr>
          <w:rFonts w:cs="Arial"/>
          <w:sz w:val="22"/>
          <w:szCs w:val="22"/>
        </w:rPr>
        <w:t>eMTC</w:t>
      </w:r>
      <w:proofErr w:type="spellEnd"/>
      <w:r w:rsidR="00C01BB5" w:rsidRPr="00C01BB5">
        <w:rPr>
          <w:rFonts w:cs="Arial"/>
          <w:sz w:val="22"/>
          <w:szCs w:val="22"/>
        </w:rPr>
        <w:t xml:space="preserve"> for NTN</w:t>
      </w:r>
    </w:p>
    <w:p w14:paraId="3370C01E" w14:textId="34D5D139" w:rsidR="00F037DF" w:rsidRPr="00F04983" w:rsidRDefault="00F037DF" w:rsidP="00F037DF">
      <w:pPr>
        <w:pStyle w:val="a8"/>
        <w:tabs>
          <w:tab w:val="clear" w:pos="4536"/>
          <w:tab w:val="left" w:pos="1800"/>
        </w:tabs>
        <w:spacing w:after="120"/>
        <w:ind w:left="1798" w:hangingChars="814" w:hanging="1798"/>
        <w:contextualSpacing/>
        <w:rPr>
          <w:rFonts w:eastAsia="宋体"/>
          <w:sz w:val="22"/>
          <w:szCs w:val="22"/>
          <w:lang w:eastAsia="zh-CN"/>
        </w:rPr>
      </w:pPr>
      <w:bookmarkStart w:id="1" w:name="_Hlk70341881"/>
      <w:r w:rsidRPr="00F04983">
        <w:rPr>
          <w:rFonts w:cs="Arial"/>
          <w:sz w:val="22"/>
          <w:szCs w:val="22"/>
        </w:rPr>
        <w:t>Agenda Item</w:t>
      </w:r>
      <w:bookmarkEnd w:id="1"/>
      <w:r w:rsidRPr="00F04983">
        <w:rPr>
          <w:rFonts w:cs="Arial"/>
          <w:sz w:val="22"/>
          <w:szCs w:val="22"/>
        </w:rPr>
        <w:t>:</w:t>
      </w:r>
      <w:bookmarkStart w:id="2" w:name="Source"/>
      <w:bookmarkEnd w:id="2"/>
      <w:r w:rsidRPr="00F04983">
        <w:rPr>
          <w:rFonts w:cs="Arial"/>
          <w:sz w:val="22"/>
          <w:szCs w:val="22"/>
        </w:rPr>
        <w:tab/>
      </w:r>
      <w:r>
        <w:rPr>
          <w:rFonts w:eastAsia="宋体" w:cs="Arial"/>
          <w:sz w:val="22"/>
          <w:szCs w:val="22"/>
          <w:lang w:eastAsia="zh-CN"/>
        </w:rPr>
        <w:t>8.</w:t>
      </w:r>
      <w:r w:rsidR="00344B53">
        <w:rPr>
          <w:rFonts w:eastAsia="宋体" w:cs="Arial"/>
          <w:sz w:val="22"/>
          <w:szCs w:val="22"/>
          <w:lang w:eastAsia="zh-CN"/>
        </w:rPr>
        <w:t>15</w:t>
      </w:r>
      <w:r>
        <w:rPr>
          <w:rFonts w:eastAsia="宋体" w:cs="Arial"/>
          <w:sz w:val="22"/>
          <w:szCs w:val="22"/>
          <w:lang w:eastAsia="zh-CN"/>
        </w:rPr>
        <w:t>.2</w:t>
      </w:r>
    </w:p>
    <w:p w14:paraId="0786FBF8" w14:textId="77777777" w:rsidR="00F037DF" w:rsidRDefault="00F037DF" w:rsidP="00F037DF">
      <w:pPr>
        <w:pStyle w:val="a8"/>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07D0DFE" w14:textId="77777777" w:rsidR="00F037DF" w:rsidRDefault="00F037DF" w:rsidP="00D6312D">
      <w:pPr>
        <w:pStyle w:val="1"/>
        <w:keepLines/>
        <w:numPr>
          <w:ilvl w:val="0"/>
          <w:numId w:val="1"/>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0FBF5AF4" w14:textId="21ED0DEF" w:rsidR="004558A0" w:rsidRDefault="00346D1F" w:rsidP="00E95D9B">
      <w:pPr>
        <w:pStyle w:val="a0"/>
        <w:rPr>
          <w:rFonts w:ascii="Times New Roman" w:eastAsia="宋体" w:hAnsi="Times New Roman"/>
          <w:lang w:val="en-GB" w:eastAsia="zh-CN"/>
        </w:rPr>
      </w:pPr>
      <w:r w:rsidRPr="00176365">
        <w:rPr>
          <w:rFonts w:ascii="Times New Roman" w:eastAsia="宋体" w:hAnsi="Times New Roman"/>
          <w:sz w:val="20"/>
          <w:lang w:eastAsia="zh-CN"/>
        </w:rPr>
        <w:t>In RAN1 #10</w:t>
      </w:r>
      <w:r>
        <w:rPr>
          <w:rFonts w:ascii="Times New Roman" w:eastAsia="宋体" w:hAnsi="Times New Roman"/>
          <w:lang w:val="en-GB" w:eastAsia="zh-CN"/>
        </w:rPr>
        <w:t>4b</w:t>
      </w:r>
      <w:r w:rsidR="00B218E3">
        <w:rPr>
          <w:rFonts w:ascii="Times New Roman" w:eastAsia="宋体" w:hAnsi="Times New Roman"/>
          <w:lang w:val="en-GB" w:eastAsia="zh-CN"/>
        </w:rPr>
        <w:t>is</w:t>
      </w:r>
      <w:r w:rsidRPr="00346D1F">
        <w:rPr>
          <w:rFonts w:ascii="Times New Roman" w:eastAsia="宋体" w:hAnsi="Times New Roman"/>
          <w:lang w:val="en-GB" w:eastAsia="zh-CN"/>
        </w:rPr>
        <w:t xml:space="preserve"> </w:t>
      </w:r>
      <w:r w:rsidRPr="00346D1F">
        <w:rPr>
          <w:rFonts w:ascii="Times New Roman" w:eastAsia="宋体" w:hAnsi="Times New Roman" w:hint="eastAsia"/>
          <w:lang w:val="en-GB" w:eastAsia="zh-CN"/>
        </w:rPr>
        <w:t>e</w:t>
      </w:r>
      <w:r w:rsidRPr="00346D1F">
        <w:rPr>
          <w:rFonts w:ascii="Times New Roman" w:eastAsia="宋体" w:hAnsi="Times New Roman"/>
          <w:lang w:val="en-GB" w:eastAsia="zh-CN"/>
        </w:rPr>
        <w:t xml:space="preserve">-Meeting [1], the following agreements regarding the time and frequency synchronization </w:t>
      </w:r>
      <w:r>
        <w:rPr>
          <w:rFonts w:ascii="Times New Roman" w:eastAsia="宋体" w:hAnsi="Times New Roman"/>
          <w:lang w:val="en-GB" w:eastAsia="zh-CN"/>
        </w:rPr>
        <w:t>on NB-IoT/</w:t>
      </w:r>
      <w:proofErr w:type="spellStart"/>
      <w:r>
        <w:rPr>
          <w:rFonts w:ascii="Times New Roman" w:eastAsia="宋体" w:hAnsi="Times New Roman"/>
          <w:lang w:val="en-GB" w:eastAsia="zh-CN"/>
        </w:rPr>
        <w:t>eMTC</w:t>
      </w:r>
      <w:proofErr w:type="spellEnd"/>
      <w:r>
        <w:rPr>
          <w:rFonts w:ascii="Times New Roman" w:eastAsia="宋体" w:hAnsi="Times New Roman"/>
          <w:lang w:val="en-GB" w:eastAsia="zh-CN"/>
        </w:rPr>
        <w:t xml:space="preserve"> for NTN </w:t>
      </w:r>
      <w:r w:rsidRPr="00346D1F">
        <w:rPr>
          <w:rFonts w:ascii="Times New Roman" w:eastAsia="宋体" w:hAnsi="Times New Roman"/>
          <w:lang w:val="en-GB" w:eastAsia="zh-CN"/>
        </w:rPr>
        <w:t xml:space="preserve">were </w:t>
      </w:r>
      <w:r w:rsidR="00704955" w:rsidRPr="00704955">
        <w:rPr>
          <w:rFonts w:ascii="Times New Roman" w:eastAsia="宋体" w:hAnsi="Times New Roman"/>
          <w:lang w:val="en-GB" w:eastAsia="zh-CN"/>
        </w:rPr>
        <w:t>achieved</w:t>
      </w:r>
      <w:r w:rsidR="00704955">
        <w:rPr>
          <w:rFonts w:ascii="Times New Roman" w:eastAsia="宋体" w:hAnsi="Times New Roman"/>
          <w:lang w:val="en-GB" w:eastAsia="zh-CN"/>
        </w:rPr>
        <w:t>:</w:t>
      </w:r>
    </w:p>
    <w:p w14:paraId="42543179" w14:textId="708C8B72" w:rsidR="00FF1301" w:rsidRDefault="00070042" w:rsidP="00346D1F">
      <w:pPr>
        <w:jc w:val="both"/>
        <w:rPr>
          <w:rFonts w:ascii="Times New Roman" w:eastAsia="宋体" w:hAnsi="Times New Roman" w:cstheme="minorBidi"/>
          <w:kern w:val="2"/>
          <w:lang w:val="en-GB" w:eastAsia="zh-CN"/>
        </w:rPr>
      </w:pPr>
      <w:r w:rsidRPr="00070042">
        <w:rPr>
          <w:rFonts w:ascii="Times New Roman" w:eastAsia="宋体" w:hAnsi="Times New Roman" w:cstheme="minorBidi"/>
          <w:noProof/>
          <w:kern w:val="2"/>
          <w:lang w:val="en-GB" w:eastAsia="zh-CN"/>
        </w:rPr>
        <mc:AlternateContent>
          <mc:Choice Requires="wps">
            <w:drawing>
              <wp:inline distT="0" distB="0" distL="0" distR="0" wp14:anchorId="5ACE76F2" wp14:editId="279D5AE0">
                <wp:extent cx="5721531" cy="1404620"/>
                <wp:effectExtent l="0" t="0" r="12700" b="273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1531" cy="1404620"/>
                        </a:xfrm>
                        <a:prstGeom prst="rect">
                          <a:avLst/>
                        </a:prstGeom>
                        <a:solidFill>
                          <a:srgbClr val="FFFFFF"/>
                        </a:solidFill>
                        <a:ln w="9525">
                          <a:solidFill>
                            <a:srgbClr val="000000"/>
                          </a:solidFill>
                          <a:miter lim="800000"/>
                          <a:headEnd/>
                          <a:tailEnd/>
                        </a:ln>
                      </wps:spPr>
                      <wps:txbx>
                        <w:txbxContent>
                          <w:p w14:paraId="5ABA8725"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highlight w:val="green"/>
                              </w:rPr>
                              <w:t>Agreement:</w:t>
                            </w:r>
                          </w:p>
                          <w:p w14:paraId="4D543B46"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hint="eastAsia"/>
                              </w:rPr>
                              <w:t>•</w:t>
                            </w:r>
                            <w:r>
                              <w:rPr>
                                <w:rFonts w:ascii="Times New Roman" w:eastAsia="宋体" w:hAnsi="Times New Roman"/>
                              </w:rPr>
                              <w:tab/>
                            </w:r>
                            <w:r w:rsidRPr="00AB3F80">
                              <w:rPr>
                                <w:rFonts w:ascii="Times New Roman" w:eastAsia="宋体" w:hAnsi="Times New Roman"/>
                              </w:rPr>
                              <w:t>Capture in TR 36.763, moderator’s summary of GNSS Position fix impact on UE power consumption based on Appendix A Section 5.1</w:t>
                            </w:r>
                          </w:p>
                          <w:p w14:paraId="3372D81A"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hint="eastAsia"/>
                              </w:rPr>
                              <w:t>•</w:t>
                            </w:r>
                            <w:r w:rsidRPr="00AB3F80">
                              <w:rPr>
                                <w:rFonts w:ascii="Times New Roman" w:eastAsia="宋体" w:hAnsi="Times New Roman"/>
                              </w:rPr>
                              <w:tab/>
                              <w:t xml:space="preserve">Capture in TR 36.763, individual </w:t>
                            </w:r>
                            <w:proofErr w:type="gramStart"/>
                            <w:r w:rsidRPr="00AB3F80">
                              <w:rPr>
                                <w:rFonts w:ascii="Times New Roman" w:eastAsia="宋体" w:hAnsi="Times New Roman"/>
                              </w:rPr>
                              <w:t>companies</w:t>
                            </w:r>
                            <w:proofErr w:type="gramEnd"/>
                            <w:r w:rsidRPr="00AB3F80">
                              <w:rPr>
                                <w:rFonts w:ascii="Times New Roman" w:eastAsia="宋体" w:hAnsi="Times New Roman"/>
                              </w:rPr>
                              <w:t xml:space="preserve"> battery life analysis in Appendix A</w:t>
                            </w:r>
                          </w:p>
                          <w:p w14:paraId="57D937F5" w14:textId="77777777" w:rsidR="00070042" w:rsidRPr="00AB3F80" w:rsidRDefault="00070042" w:rsidP="00070042">
                            <w:pPr>
                              <w:jc w:val="both"/>
                              <w:rPr>
                                <w:rFonts w:ascii="Times New Roman" w:eastAsia="宋体" w:hAnsi="Times New Roman"/>
                              </w:rPr>
                            </w:pPr>
                          </w:p>
                          <w:p w14:paraId="43449C07"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highlight w:val="green"/>
                              </w:rPr>
                              <w:t>Agreement:</w:t>
                            </w:r>
                          </w:p>
                          <w:p w14:paraId="3A229335"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rPr>
                              <w:t xml:space="preserve">UE pre-compensation done per N time units for long PUSCH is the baseline solution. </w:t>
                            </w:r>
                          </w:p>
                          <w:p w14:paraId="5B7629D9"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hint="eastAsia"/>
                              </w:rPr>
                              <w:t>•</w:t>
                            </w:r>
                            <w:r w:rsidRPr="00AB3F80">
                              <w:rPr>
                                <w:rFonts w:ascii="Times New Roman" w:eastAsia="宋体" w:hAnsi="Times New Roman"/>
                              </w:rPr>
                              <w:tab/>
                              <w:t>The pre-compensation does not vary within a block of N time units</w:t>
                            </w:r>
                          </w:p>
                          <w:p w14:paraId="5F30629D"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hint="eastAsia"/>
                              </w:rPr>
                              <w:t>•</w:t>
                            </w:r>
                            <w:r w:rsidRPr="00AB3F80">
                              <w:rPr>
                                <w:rFonts w:ascii="Times New Roman" w:eastAsia="宋体" w:hAnsi="Times New Roman"/>
                              </w:rPr>
                              <w:tab/>
                              <w:t>FFS: the definition and value of N</w:t>
                            </w:r>
                          </w:p>
                          <w:p w14:paraId="5E4419BE" w14:textId="77777777" w:rsidR="00070042" w:rsidRPr="00AB3F80" w:rsidRDefault="00070042" w:rsidP="00070042">
                            <w:pPr>
                              <w:jc w:val="both"/>
                              <w:rPr>
                                <w:rFonts w:ascii="Times New Roman" w:eastAsia="宋体" w:hAnsi="Times New Roman"/>
                              </w:rPr>
                            </w:pPr>
                          </w:p>
                          <w:p w14:paraId="759C7FC3"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highlight w:val="green"/>
                              </w:rPr>
                              <w:t>Agreement:</w:t>
                            </w:r>
                          </w:p>
                          <w:p w14:paraId="0FDE51B5"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rPr>
                              <w:t xml:space="preserve">UE pre-compensation done per N time units for long PRACH is the baseline solution. </w:t>
                            </w:r>
                          </w:p>
                          <w:p w14:paraId="5EF13597"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hint="eastAsia"/>
                              </w:rPr>
                              <w:t>•</w:t>
                            </w:r>
                            <w:r w:rsidRPr="00AB3F80">
                              <w:rPr>
                                <w:rFonts w:ascii="Times New Roman" w:eastAsia="宋体" w:hAnsi="Times New Roman"/>
                              </w:rPr>
                              <w:tab/>
                              <w:t>The pre-compensation does not vary within a block of N time units</w:t>
                            </w:r>
                          </w:p>
                          <w:p w14:paraId="66A1BB78"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hint="eastAsia"/>
                              </w:rPr>
                              <w:t>•</w:t>
                            </w:r>
                            <w:r w:rsidRPr="00AB3F80">
                              <w:rPr>
                                <w:rFonts w:ascii="Times New Roman" w:eastAsia="宋体" w:hAnsi="Times New Roman"/>
                              </w:rPr>
                              <w:tab/>
                              <w:t>FFS: the definition and value of N</w:t>
                            </w:r>
                          </w:p>
                          <w:p w14:paraId="65A1CDB9" w14:textId="77777777" w:rsidR="00070042" w:rsidRPr="00AB3F80" w:rsidRDefault="00070042" w:rsidP="00070042">
                            <w:pPr>
                              <w:jc w:val="both"/>
                              <w:rPr>
                                <w:rFonts w:ascii="Times New Roman" w:eastAsia="宋体" w:hAnsi="Times New Roman"/>
                              </w:rPr>
                            </w:pPr>
                          </w:p>
                          <w:p w14:paraId="0B5E17F7"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highlight w:val="green"/>
                              </w:rPr>
                              <w:t>Agreement:</w:t>
                            </w:r>
                          </w:p>
                          <w:p w14:paraId="33CA0578"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rPr>
                              <w:t>For DL synchronization in the Rel-17 timeframe, the following should be considered</w:t>
                            </w:r>
                          </w:p>
                          <w:p w14:paraId="6840A2E9"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hint="eastAsia"/>
                              </w:rPr>
                              <w:t>•</w:t>
                            </w:r>
                            <w:r w:rsidRPr="00AB3F80">
                              <w:rPr>
                                <w:rFonts w:ascii="Times New Roman" w:eastAsia="宋体" w:hAnsi="Times New Roman"/>
                              </w:rPr>
                              <w:tab/>
                              <w:t xml:space="preserve">New Channel raster with a step size increased to be greater than 100 kHz </w:t>
                            </w:r>
                          </w:p>
                          <w:p w14:paraId="12B6A814"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hint="eastAsia"/>
                              </w:rPr>
                              <w:t>•</w:t>
                            </w:r>
                            <w:r w:rsidRPr="00AB3F80">
                              <w:rPr>
                                <w:rFonts w:ascii="Times New Roman" w:eastAsia="宋体" w:hAnsi="Times New Roman"/>
                              </w:rPr>
                              <w:tab/>
                              <w:t>(part of) ARFCN-indication-in-MIB</w:t>
                            </w:r>
                          </w:p>
                          <w:p w14:paraId="045ABC2B" w14:textId="77777777" w:rsidR="00070042" w:rsidRPr="00AB3F80" w:rsidRDefault="00070042" w:rsidP="00070042">
                            <w:pPr>
                              <w:jc w:val="both"/>
                              <w:rPr>
                                <w:rFonts w:ascii="Times New Roman" w:eastAsia="宋体" w:hAnsi="Times New Roman"/>
                              </w:rPr>
                            </w:pPr>
                          </w:p>
                          <w:p w14:paraId="27F17A3D"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highlight w:val="green"/>
                              </w:rPr>
                              <w:t>Agreement:</w:t>
                            </w:r>
                          </w:p>
                          <w:p w14:paraId="75EB4DF9"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rPr>
                              <w:t>Capture the following in the TR:</w:t>
                            </w:r>
                          </w:p>
                          <w:p w14:paraId="5F1B4529"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rPr>
                              <w:t xml:space="preserve">The required power consumption to read SIB containing satellite ephemeris information for the short sporadic connections use case is not significant. </w:t>
                            </w:r>
                          </w:p>
                          <w:p w14:paraId="69DCAB2B" w14:textId="7C3E6B71" w:rsidR="00070042" w:rsidRDefault="00070042" w:rsidP="00070042">
                            <w:r w:rsidRPr="00AB3F80">
                              <w:rPr>
                                <w:rFonts w:ascii="Times New Roman" w:eastAsia="宋体" w:hAnsi="Times New Roman" w:hint="eastAsia"/>
                              </w:rPr>
                              <w:t>•</w:t>
                            </w:r>
                            <w:r w:rsidRPr="00AB3F80">
                              <w:rPr>
                                <w:rFonts w:ascii="Times New Roman" w:eastAsia="宋体" w:hAnsi="Times New Roman"/>
                              </w:rPr>
                              <w:tab/>
                              <w:t>Note: For this conclusion, it is assumed that the UE need not read broadcast SIB for the purpose of obtaining satellite ephemeris information in CONNECTED mode.</w:t>
                            </w:r>
                          </w:p>
                        </w:txbxContent>
                      </wps:txbx>
                      <wps:bodyPr rot="0" vert="horz" wrap="square" lIns="91440" tIns="45720" rIns="91440" bIns="45720" anchor="t" anchorCtr="0">
                        <a:spAutoFit/>
                      </wps:bodyPr>
                    </wps:wsp>
                  </a:graphicData>
                </a:graphic>
              </wp:inline>
            </w:drawing>
          </mc:Choice>
          <mc:Fallback>
            <w:pict>
              <v:shapetype w14:anchorId="5ACE76F2" id="_x0000_t202" coordsize="21600,21600" o:spt="202" path="m,l,21600r21600,l21600,xe">
                <v:stroke joinstyle="miter"/>
                <v:path gradientshapeok="t" o:connecttype="rect"/>
              </v:shapetype>
              <v:shape id="文本框 2" o:spid="_x0000_s1026" type="#_x0000_t202" style="width:45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">
                <v:textbox style="mso-fit-shape-to-text:t">
                  <w:txbxContent>
                    <w:p w14:paraId="5ABA8725"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highlight w:val="green"/>
                        </w:rPr>
                        <w:t>Agreement:</w:t>
                      </w:r>
                    </w:p>
                    <w:p w14:paraId="4D543B46"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hint="eastAsia"/>
                        </w:rPr>
                        <w:t>•</w:t>
                      </w:r>
                      <w:r>
                        <w:rPr>
                          <w:rFonts w:ascii="Times New Roman" w:eastAsia="宋体" w:hAnsi="Times New Roman"/>
                        </w:rPr>
                        <w:tab/>
                      </w:r>
                      <w:r w:rsidRPr="00AB3F80">
                        <w:rPr>
                          <w:rFonts w:ascii="Times New Roman" w:eastAsia="宋体" w:hAnsi="Times New Roman"/>
                        </w:rPr>
                        <w:t>Capture in TR 36.763, moderator’s summary of GNSS Position fix impact on UE power consumption based on Appendix A Section 5.1</w:t>
                      </w:r>
                    </w:p>
                    <w:p w14:paraId="3372D81A"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hint="eastAsia"/>
                        </w:rPr>
                        <w:t>•</w:t>
                      </w:r>
                      <w:r w:rsidRPr="00AB3F80">
                        <w:rPr>
                          <w:rFonts w:ascii="Times New Roman" w:eastAsia="宋体" w:hAnsi="Times New Roman"/>
                        </w:rPr>
                        <w:tab/>
                        <w:t xml:space="preserve">Capture in TR 36.763, individual </w:t>
                      </w:r>
                      <w:proofErr w:type="gramStart"/>
                      <w:r w:rsidRPr="00AB3F80">
                        <w:rPr>
                          <w:rFonts w:ascii="Times New Roman" w:eastAsia="宋体" w:hAnsi="Times New Roman"/>
                        </w:rPr>
                        <w:t>companies</w:t>
                      </w:r>
                      <w:proofErr w:type="gramEnd"/>
                      <w:r w:rsidRPr="00AB3F80">
                        <w:rPr>
                          <w:rFonts w:ascii="Times New Roman" w:eastAsia="宋体" w:hAnsi="Times New Roman"/>
                        </w:rPr>
                        <w:t xml:space="preserve"> battery life analysis in Appendix A</w:t>
                      </w:r>
                    </w:p>
                    <w:p w14:paraId="57D937F5" w14:textId="77777777" w:rsidR="00070042" w:rsidRPr="00AB3F80" w:rsidRDefault="00070042" w:rsidP="00070042">
                      <w:pPr>
                        <w:jc w:val="both"/>
                        <w:rPr>
                          <w:rFonts w:ascii="Times New Roman" w:eastAsia="宋体" w:hAnsi="Times New Roman"/>
                        </w:rPr>
                      </w:pPr>
                    </w:p>
                    <w:p w14:paraId="43449C07"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highlight w:val="green"/>
                        </w:rPr>
                        <w:t>Agreement:</w:t>
                      </w:r>
                    </w:p>
                    <w:p w14:paraId="3A229335"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rPr>
                        <w:t xml:space="preserve">UE pre-compensation done per N time units for long PUSCH is the baseline solution. </w:t>
                      </w:r>
                    </w:p>
                    <w:p w14:paraId="5B7629D9"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hint="eastAsia"/>
                        </w:rPr>
                        <w:t>•</w:t>
                      </w:r>
                      <w:r w:rsidRPr="00AB3F80">
                        <w:rPr>
                          <w:rFonts w:ascii="Times New Roman" w:eastAsia="宋体" w:hAnsi="Times New Roman"/>
                        </w:rPr>
                        <w:tab/>
                        <w:t>The pre-compensation does not vary within a block of N time units</w:t>
                      </w:r>
                    </w:p>
                    <w:p w14:paraId="5F30629D"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hint="eastAsia"/>
                        </w:rPr>
                        <w:t>•</w:t>
                      </w:r>
                      <w:r w:rsidRPr="00AB3F80">
                        <w:rPr>
                          <w:rFonts w:ascii="Times New Roman" w:eastAsia="宋体" w:hAnsi="Times New Roman"/>
                        </w:rPr>
                        <w:tab/>
                        <w:t>FFS: the definition and value of N</w:t>
                      </w:r>
                    </w:p>
                    <w:p w14:paraId="5E4419BE" w14:textId="77777777" w:rsidR="00070042" w:rsidRPr="00AB3F80" w:rsidRDefault="00070042" w:rsidP="00070042">
                      <w:pPr>
                        <w:jc w:val="both"/>
                        <w:rPr>
                          <w:rFonts w:ascii="Times New Roman" w:eastAsia="宋体" w:hAnsi="Times New Roman"/>
                        </w:rPr>
                      </w:pPr>
                    </w:p>
                    <w:p w14:paraId="759C7FC3"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highlight w:val="green"/>
                        </w:rPr>
                        <w:t>Agreement:</w:t>
                      </w:r>
                    </w:p>
                    <w:p w14:paraId="0FDE51B5"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rPr>
                        <w:t xml:space="preserve">UE pre-compensation done per N time units for long PRACH is the baseline solution. </w:t>
                      </w:r>
                    </w:p>
                    <w:p w14:paraId="5EF13597"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hint="eastAsia"/>
                        </w:rPr>
                        <w:t>•</w:t>
                      </w:r>
                      <w:r w:rsidRPr="00AB3F80">
                        <w:rPr>
                          <w:rFonts w:ascii="Times New Roman" w:eastAsia="宋体" w:hAnsi="Times New Roman"/>
                        </w:rPr>
                        <w:tab/>
                        <w:t>The pre-compensation does not vary within a block of N time units</w:t>
                      </w:r>
                    </w:p>
                    <w:p w14:paraId="66A1BB78"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hint="eastAsia"/>
                        </w:rPr>
                        <w:t>•</w:t>
                      </w:r>
                      <w:r w:rsidRPr="00AB3F80">
                        <w:rPr>
                          <w:rFonts w:ascii="Times New Roman" w:eastAsia="宋体" w:hAnsi="Times New Roman"/>
                        </w:rPr>
                        <w:tab/>
                        <w:t>FFS: the definition and value of N</w:t>
                      </w:r>
                    </w:p>
                    <w:p w14:paraId="65A1CDB9" w14:textId="77777777" w:rsidR="00070042" w:rsidRPr="00AB3F80" w:rsidRDefault="00070042" w:rsidP="00070042">
                      <w:pPr>
                        <w:jc w:val="both"/>
                        <w:rPr>
                          <w:rFonts w:ascii="Times New Roman" w:eastAsia="宋体" w:hAnsi="Times New Roman"/>
                        </w:rPr>
                      </w:pPr>
                    </w:p>
                    <w:p w14:paraId="0B5E17F7"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highlight w:val="green"/>
                        </w:rPr>
                        <w:t>Agreement:</w:t>
                      </w:r>
                    </w:p>
                    <w:p w14:paraId="33CA0578"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rPr>
                        <w:t>For DL synchronization in the Rel-17 timeframe, the following should be considered</w:t>
                      </w:r>
                    </w:p>
                    <w:p w14:paraId="6840A2E9"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hint="eastAsia"/>
                        </w:rPr>
                        <w:t>•</w:t>
                      </w:r>
                      <w:r w:rsidRPr="00AB3F80">
                        <w:rPr>
                          <w:rFonts w:ascii="Times New Roman" w:eastAsia="宋体" w:hAnsi="Times New Roman"/>
                        </w:rPr>
                        <w:tab/>
                        <w:t xml:space="preserve">New Channel raster with a step size increased to be greater than 100 kHz </w:t>
                      </w:r>
                    </w:p>
                    <w:p w14:paraId="12B6A814"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hint="eastAsia"/>
                        </w:rPr>
                        <w:t>•</w:t>
                      </w:r>
                      <w:r w:rsidRPr="00AB3F80">
                        <w:rPr>
                          <w:rFonts w:ascii="Times New Roman" w:eastAsia="宋体" w:hAnsi="Times New Roman"/>
                        </w:rPr>
                        <w:tab/>
                        <w:t>(part of) ARFCN-indication-in-MIB</w:t>
                      </w:r>
                    </w:p>
                    <w:p w14:paraId="045ABC2B" w14:textId="77777777" w:rsidR="00070042" w:rsidRPr="00AB3F80" w:rsidRDefault="00070042" w:rsidP="00070042">
                      <w:pPr>
                        <w:jc w:val="both"/>
                        <w:rPr>
                          <w:rFonts w:ascii="Times New Roman" w:eastAsia="宋体" w:hAnsi="Times New Roman"/>
                        </w:rPr>
                      </w:pPr>
                    </w:p>
                    <w:p w14:paraId="27F17A3D"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highlight w:val="green"/>
                        </w:rPr>
                        <w:t>Agreement:</w:t>
                      </w:r>
                    </w:p>
                    <w:p w14:paraId="75EB4DF9"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rPr>
                        <w:t>Capture the following in the TR:</w:t>
                      </w:r>
                    </w:p>
                    <w:p w14:paraId="5F1B4529" w14:textId="77777777" w:rsidR="00070042" w:rsidRPr="00AB3F80" w:rsidRDefault="00070042" w:rsidP="00070042">
                      <w:pPr>
                        <w:jc w:val="both"/>
                        <w:rPr>
                          <w:rFonts w:ascii="Times New Roman" w:eastAsia="宋体" w:hAnsi="Times New Roman"/>
                        </w:rPr>
                      </w:pPr>
                      <w:r w:rsidRPr="00AB3F80">
                        <w:rPr>
                          <w:rFonts w:ascii="Times New Roman" w:eastAsia="宋体" w:hAnsi="Times New Roman"/>
                        </w:rPr>
                        <w:t xml:space="preserve">The required power consumption to read SIB containing satellite ephemeris information for the short sporadic connections use case is not significant. </w:t>
                      </w:r>
                    </w:p>
                    <w:p w14:paraId="69DCAB2B" w14:textId="7C3E6B71" w:rsidR="00070042" w:rsidRDefault="00070042" w:rsidP="00070042">
                      <w:r w:rsidRPr="00AB3F80">
                        <w:rPr>
                          <w:rFonts w:ascii="Times New Roman" w:eastAsia="宋体" w:hAnsi="Times New Roman" w:hint="eastAsia"/>
                        </w:rPr>
                        <w:t>•</w:t>
                      </w:r>
                      <w:r w:rsidRPr="00AB3F80">
                        <w:rPr>
                          <w:rFonts w:ascii="Times New Roman" w:eastAsia="宋体" w:hAnsi="Times New Roman"/>
                        </w:rPr>
                        <w:tab/>
                        <w:t>Note: For this conclusion, it is assumed that the UE need not read broadcast SIB for the purpose of obtaining satellite ephemeris information in CONNECTED mode.</w:t>
                      </w:r>
                    </w:p>
                  </w:txbxContent>
                </v:textbox>
                <w10:anchorlock/>
              </v:shape>
            </w:pict>
          </mc:Fallback>
        </mc:AlternateContent>
      </w:r>
    </w:p>
    <w:p w14:paraId="3FD8FD6F" w14:textId="77777777" w:rsidR="00EE2D7A" w:rsidRPr="007743AE" w:rsidRDefault="004558A0" w:rsidP="00E95D9B">
      <w:pPr>
        <w:overflowPunct w:val="0"/>
        <w:autoSpaceDE w:val="0"/>
        <w:autoSpaceDN w:val="0"/>
        <w:adjustRightInd w:val="0"/>
        <w:spacing w:beforeLines="50" w:before="120" w:afterLines="50" w:after="120"/>
        <w:ind w:right="-96"/>
        <w:textAlignment w:val="baseline"/>
        <w:rPr>
          <w:rFonts w:ascii="Times New Roman" w:eastAsia="宋体" w:hAnsi="Times New Roman" w:cstheme="minorBidi"/>
          <w:kern w:val="2"/>
          <w:lang w:eastAsia="zh-CN"/>
        </w:rPr>
      </w:pPr>
      <w:r w:rsidRPr="007743AE">
        <w:rPr>
          <w:rFonts w:ascii="Times New Roman" w:eastAsia="宋体" w:hAnsi="Times New Roman" w:cstheme="minorBidi"/>
          <w:kern w:val="2"/>
          <w:lang w:eastAsia="zh-CN"/>
        </w:rPr>
        <w:t xml:space="preserve">In this contribution, some </w:t>
      </w:r>
      <w:r w:rsidR="0003151B" w:rsidRPr="0003151B">
        <w:rPr>
          <w:rFonts w:ascii="Times New Roman" w:eastAsia="宋体" w:hAnsi="Times New Roman" w:cstheme="minorBidi"/>
          <w:kern w:val="2"/>
          <w:lang w:eastAsia="zh-CN"/>
        </w:rPr>
        <w:t xml:space="preserve">identified </w:t>
      </w:r>
      <w:r w:rsidR="000F329C" w:rsidRPr="007743AE">
        <w:rPr>
          <w:rFonts w:ascii="Times New Roman" w:eastAsia="宋体" w:hAnsi="Times New Roman" w:cstheme="minorBidi"/>
          <w:kern w:val="2"/>
          <w:lang w:eastAsia="zh-CN"/>
        </w:rPr>
        <w:t xml:space="preserve">issues </w:t>
      </w:r>
      <w:r w:rsidRPr="007743AE">
        <w:rPr>
          <w:rFonts w:ascii="Times New Roman" w:eastAsia="宋体" w:hAnsi="Times New Roman" w:cstheme="minorBidi"/>
          <w:kern w:val="2"/>
          <w:lang w:eastAsia="zh-CN"/>
        </w:rPr>
        <w:t xml:space="preserve">in </w:t>
      </w:r>
      <w:r w:rsidR="00944A96" w:rsidRPr="007743AE">
        <w:rPr>
          <w:rFonts w:ascii="Times New Roman" w:eastAsia="宋体" w:hAnsi="Times New Roman" w:cstheme="minorBidi"/>
          <w:kern w:val="2"/>
          <w:lang w:eastAsia="zh-CN"/>
        </w:rPr>
        <w:t>time and frequency synchronization</w:t>
      </w:r>
      <w:r w:rsidRPr="007743AE">
        <w:rPr>
          <w:rFonts w:ascii="Times New Roman" w:eastAsia="宋体" w:hAnsi="Times New Roman" w:cstheme="minorBidi"/>
          <w:kern w:val="2"/>
          <w:lang w:eastAsia="zh-CN"/>
        </w:rPr>
        <w:t xml:space="preserve"> are </w:t>
      </w:r>
      <w:r w:rsidR="007D7BA6">
        <w:rPr>
          <w:rFonts w:ascii="Times New Roman" w:eastAsia="宋体" w:hAnsi="Times New Roman" w:cstheme="minorBidi" w:hint="eastAsia"/>
          <w:kern w:val="2"/>
          <w:lang w:eastAsia="zh-CN"/>
        </w:rPr>
        <w:t>discussed</w:t>
      </w:r>
      <w:r w:rsidR="007D7BA6">
        <w:rPr>
          <w:rFonts w:ascii="Times New Roman" w:eastAsia="宋体" w:hAnsi="Times New Roman" w:cstheme="minorBidi"/>
          <w:kern w:val="2"/>
          <w:lang w:eastAsia="zh-CN"/>
        </w:rPr>
        <w:t xml:space="preserve"> </w:t>
      </w:r>
      <w:r w:rsidRPr="007743AE">
        <w:rPr>
          <w:rFonts w:ascii="Times New Roman" w:eastAsia="宋体" w:hAnsi="Times New Roman" w:cstheme="minorBidi"/>
          <w:kern w:val="2"/>
          <w:lang w:eastAsia="zh-CN"/>
        </w:rPr>
        <w:t>to support NB-</w:t>
      </w:r>
      <w:r w:rsidR="004C2B92">
        <w:rPr>
          <w:rFonts w:ascii="Times New Roman" w:eastAsia="宋体" w:hAnsi="Times New Roman" w:cstheme="minorBidi"/>
          <w:kern w:val="2"/>
          <w:lang w:eastAsia="zh-CN"/>
        </w:rPr>
        <w:t>IoT</w:t>
      </w:r>
      <w:r w:rsidRPr="007743AE">
        <w:rPr>
          <w:rFonts w:ascii="Times New Roman" w:eastAsia="宋体" w:hAnsi="Times New Roman" w:cstheme="minorBidi"/>
          <w:kern w:val="2"/>
          <w:lang w:eastAsia="zh-CN"/>
        </w:rPr>
        <w:t xml:space="preserve"> and </w:t>
      </w:r>
      <w:proofErr w:type="spellStart"/>
      <w:r w:rsidRPr="007743AE">
        <w:rPr>
          <w:rFonts w:ascii="Times New Roman" w:eastAsia="宋体" w:hAnsi="Times New Roman" w:cstheme="minorBidi"/>
          <w:kern w:val="2"/>
          <w:lang w:eastAsia="zh-CN"/>
        </w:rPr>
        <w:t>eMTC</w:t>
      </w:r>
      <w:proofErr w:type="spellEnd"/>
      <w:r w:rsidRPr="007743AE">
        <w:rPr>
          <w:rFonts w:ascii="Times New Roman" w:eastAsia="宋体" w:hAnsi="Times New Roman" w:cstheme="minorBidi"/>
          <w:kern w:val="2"/>
          <w:lang w:eastAsia="zh-CN"/>
        </w:rPr>
        <w:t xml:space="preserve"> over</w:t>
      </w:r>
      <w:r w:rsidR="00944A96" w:rsidRPr="007743AE">
        <w:rPr>
          <w:rFonts w:ascii="Times New Roman" w:eastAsia="宋体" w:hAnsi="Times New Roman" w:cstheme="minorBidi"/>
          <w:kern w:val="2"/>
          <w:lang w:eastAsia="zh-CN"/>
        </w:rPr>
        <w:t xml:space="preserve"> NTN</w:t>
      </w:r>
      <w:r w:rsidR="000F329C">
        <w:rPr>
          <w:rFonts w:ascii="Times New Roman" w:eastAsia="宋体" w:hAnsi="Times New Roman" w:cstheme="minorBidi"/>
          <w:kern w:val="2"/>
          <w:lang w:eastAsia="zh-CN"/>
        </w:rPr>
        <w:t>.</w:t>
      </w:r>
    </w:p>
    <w:p w14:paraId="565CE41A" w14:textId="77777777" w:rsidR="00E16AD2" w:rsidRPr="00E5628D" w:rsidRDefault="00E16AD2" w:rsidP="00D6312D">
      <w:pPr>
        <w:pStyle w:val="1"/>
        <w:keepLines/>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UE TA Report</w:t>
      </w:r>
    </w:p>
    <w:p w14:paraId="175B7E88" w14:textId="5398098B" w:rsidR="007D4FB9" w:rsidRPr="00176365" w:rsidRDefault="00E16AD2" w:rsidP="00E16AD2">
      <w:pPr>
        <w:overflowPunct w:val="0"/>
        <w:autoSpaceDE w:val="0"/>
        <w:autoSpaceDN w:val="0"/>
        <w:adjustRightInd w:val="0"/>
        <w:spacing w:after="180"/>
        <w:ind w:right="-99"/>
        <w:jc w:val="both"/>
        <w:textAlignment w:val="baseline"/>
        <w:rPr>
          <w:rFonts w:ascii="Times New Roman" w:eastAsia="宋体" w:hAnsi="Times New Roman"/>
          <w:lang w:eastAsia="zh-CN"/>
        </w:rPr>
      </w:pPr>
      <w:r w:rsidRPr="00176365">
        <w:rPr>
          <w:rFonts w:ascii="Times New Roman" w:eastAsia="宋体" w:hAnsi="Times New Roman"/>
          <w:lang w:eastAsia="zh-CN"/>
        </w:rPr>
        <w:t xml:space="preserve">According to </w:t>
      </w:r>
      <w:r w:rsidR="005B3E77" w:rsidRPr="00176365">
        <w:rPr>
          <w:rFonts w:ascii="Times New Roman" w:eastAsia="宋体" w:hAnsi="Times New Roman"/>
          <w:lang w:eastAsia="zh-CN"/>
        </w:rPr>
        <w:t>the</w:t>
      </w:r>
      <w:r w:rsidRPr="00176365">
        <w:rPr>
          <w:rFonts w:ascii="Times New Roman" w:eastAsia="宋体" w:hAnsi="Times New Roman"/>
          <w:lang w:eastAsia="zh-CN"/>
        </w:rPr>
        <w:t xml:space="preserve"> WID on NB-IoT/</w:t>
      </w:r>
      <w:proofErr w:type="spellStart"/>
      <w:r w:rsidRPr="00176365">
        <w:rPr>
          <w:rFonts w:ascii="Times New Roman" w:eastAsia="宋体" w:hAnsi="Times New Roman"/>
          <w:lang w:eastAsia="zh-CN"/>
        </w:rPr>
        <w:t>eMTC</w:t>
      </w:r>
      <w:proofErr w:type="spellEnd"/>
      <w:r w:rsidRPr="00176365">
        <w:rPr>
          <w:rFonts w:ascii="Times New Roman" w:eastAsia="宋体" w:hAnsi="Times New Roman"/>
          <w:lang w:eastAsia="zh-CN"/>
        </w:rPr>
        <w:t xml:space="preserve"> support for NTN</w:t>
      </w:r>
      <w:r w:rsidR="00F75FD2" w:rsidRPr="00176365">
        <w:rPr>
          <w:rFonts w:ascii="Times New Roman" w:eastAsia="宋体" w:hAnsi="Times New Roman"/>
          <w:lang w:eastAsia="zh-CN"/>
        </w:rPr>
        <w:t xml:space="preserve"> [2]</w:t>
      </w:r>
      <w:r w:rsidRPr="00176365">
        <w:rPr>
          <w:rFonts w:ascii="Times New Roman" w:eastAsia="宋体" w:hAnsi="Times New Roman"/>
          <w:lang w:eastAsia="zh-CN"/>
        </w:rPr>
        <w:t xml:space="preserve">, the second objective, for the identified scenarios, to study and recommend necessary changes to support NB-IoT and </w:t>
      </w:r>
      <w:proofErr w:type="spellStart"/>
      <w:r w:rsidRPr="00176365">
        <w:rPr>
          <w:rFonts w:ascii="Times New Roman" w:eastAsia="宋体" w:hAnsi="Times New Roman"/>
          <w:lang w:eastAsia="zh-CN"/>
        </w:rPr>
        <w:t>eMTC</w:t>
      </w:r>
      <w:proofErr w:type="spellEnd"/>
      <w:r w:rsidRPr="00176365">
        <w:rPr>
          <w:rFonts w:ascii="Times New Roman" w:eastAsia="宋体" w:hAnsi="Times New Roman"/>
          <w:lang w:eastAsia="zh-CN"/>
        </w:rPr>
        <w:t xml:space="preserve"> over satellite, reusing as much as possible the conclusions of the studies performed for NR NTN. Hence, refe</w:t>
      </w:r>
      <w:r w:rsidR="00746620" w:rsidRPr="00176365">
        <w:rPr>
          <w:rFonts w:ascii="Times New Roman" w:eastAsia="宋体" w:hAnsi="Times New Roman"/>
          <w:lang w:eastAsia="zh-CN"/>
        </w:rPr>
        <w:t>r</w:t>
      </w:r>
      <w:r w:rsidRPr="00176365">
        <w:rPr>
          <w:rFonts w:ascii="Times New Roman" w:eastAsia="宋体" w:hAnsi="Times New Roman"/>
          <w:lang w:eastAsia="zh-CN"/>
        </w:rPr>
        <w:t>ring to the agreements of agenda item 8.4.2 in RAN1 #104</w:t>
      </w:r>
      <w:r w:rsidR="00746620" w:rsidRPr="00176365">
        <w:rPr>
          <w:rFonts w:ascii="Times New Roman" w:eastAsia="宋体" w:hAnsi="Times New Roman"/>
          <w:lang w:eastAsia="zh-CN"/>
        </w:rPr>
        <w:t>bis</w:t>
      </w:r>
      <w:r w:rsidRPr="00176365">
        <w:rPr>
          <w:rFonts w:ascii="Times New Roman" w:eastAsia="宋体" w:hAnsi="Times New Roman"/>
          <w:lang w:eastAsia="zh-CN"/>
        </w:rPr>
        <w:t xml:space="preserve"> </w:t>
      </w:r>
      <w:r w:rsidRPr="00346D1F">
        <w:rPr>
          <w:rFonts w:ascii="Times New Roman" w:eastAsia="宋体" w:hAnsi="Times New Roman" w:cstheme="minorBidi" w:hint="eastAsia"/>
          <w:kern w:val="2"/>
          <w:lang w:val="en-GB" w:eastAsia="zh-CN"/>
        </w:rPr>
        <w:t>e</w:t>
      </w:r>
      <w:r w:rsidRPr="00346D1F">
        <w:rPr>
          <w:rFonts w:ascii="Times New Roman" w:eastAsia="宋体" w:hAnsi="Times New Roman" w:cstheme="minorBidi"/>
          <w:kern w:val="2"/>
          <w:lang w:val="en-GB" w:eastAsia="zh-CN"/>
        </w:rPr>
        <w:t>-Meeting</w:t>
      </w:r>
      <w:r>
        <w:rPr>
          <w:rFonts w:ascii="Times New Roman" w:eastAsia="宋体" w:hAnsi="Times New Roman" w:cstheme="minorBidi"/>
          <w:kern w:val="2"/>
          <w:lang w:val="en-GB" w:eastAsia="zh-CN"/>
        </w:rPr>
        <w:t>, t</w:t>
      </w:r>
      <w:r w:rsidRPr="00532C79">
        <w:rPr>
          <w:rFonts w:ascii="Times New Roman" w:eastAsia="宋体" w:hAnsi="Times New Roman" w:cstheme="minorBidi"/>
          <w:kern w:val="2"/>
          <w:lang w:val="en-GB" w:eastAsia="zh-CN"/>
        </w:rPr>
        <w:t xml:space="preserve">he </w:t>
      </w:r>
      <w:r>
        <w:rPr>
          <w:rFonts w:ascii="Times New Roman" w:eastAsia="宋体" w:hAnsi="Times New Roman" w:cstheme="minorBidi"/>
          <w:kern w:val="2"/>
          <w:lang w:val="en-GB" w:eastAsia="zh-CN"/>
        </w:rPr>
        <w:t>t</w:t>
      </w:r>
      <w:r w:rsidRPr="00532C79">
        <w:rPr>
          <w:rFonts w:ascii="Times New Roman" w:eastAsia="宋体" w:hAnsi="Times New Roman" w:cstheme="minorBidi"/>
          <w:kern w:val="2"/>
          <w:lang w:val="en-GB" w:eastAsia="zh-CN"/>
        </w:rPr>
        <w:t xml:space="preserve">iming </w:t>
      </w:r>
      <w:r>
        <w:rPr>
          <w:rFonts w:ascii="Times New Roman" w:eastAsia="宋体" w:hAnsi="Times New Roman" w:cstheme="minorBidi"/>
          <w:kern w:val="2"/>
          <w:lang w:val="en-GB" w:eastAsia="zh-CN"/>
        </w:rPr>
        <w:t>a</w:t>
      </w:r>
      <w:r w:rsidRPr="00532C79">
        <w:rPr>
          <w:rFonts w:ascii="Times New Roman" w:eastAsia="宋体" w:hAnsi="Times New Roman" w:cstheme="minorBidi"/>
          <w:kern w:val="2"/>
          <w:lang w:val="en-GB" w:eastAsia="zh-CN"/>
        </w:rPr>
        <w:t>dvance applied by</w:t>
      </w:r>
      <w:r>
        <w:rPr>
          <w:rFonts w:ascii="Times New Roman" w:eastAsia="宋体" w:hAnsi="Times New Roman" w:cstheme="minorBidi"/>
          <w:kern w:val="2"/>
          <w:lang w:val="en-GB" w:eastAsia="zh-CN"/>
        </w:rPr>
        <w:t xml:space="preserve"> an IoT UE over NTN can be given by:</w:t>
      </w:r>
    </w:p>
    <w:p w14:paraId="6CEF5BFF" w14:textId="026FD56E" w:rsidR="00E16AD2" w:rsidRPr="004F5C88" w:rsidRDefault="005F2BA6" w:rsidP="00E16AD2">
      <w:pPr>
        <w:overflowPunct w:val="0"/>
        <w:autoSpaceDE w:val="0"/>
        <w:autoSpaceDN w:val="0"/>
        <w:adjustRightInd w:val="0"/>
        <w:spacing w:after="180"/>
        <w:ind w:right="-99"/>
        <w:jc w:val="both"/>
        <w:textAlignment w:val="baseline"/>
        <w:rPr>
          <w:rFonts w:ascii="Times New Roman" w:eastAsia="宋体" w:hAnsi="Times New Roman"/>
          <w:sz w:val="21"/>
          <w:szCs w:val="28"/>
          <w:lang w:val="fr-FR" w:eastAsia="zh-CN"/>
        </w:rPr>
      </w:pPr>
      <m:oMathPara>
        <m:oMathParaPr>
          <m:jc m:val="center"/>
        </m:oMathParaPr>
        <m:oMath>
          <m:sSub>
            <m:sSubPr>
              <m:ctrlPr>
                <w:rPr>
                  <w:rFonts w:ascii="Cambria Math" w:eastAsiaTheme="minorHAnsi" w:hAnsi="Cambria Math"/>
                  <w:b/>
                  <w:bCs/>
                  <w:color w:val="000000" w:themeColor="text1"/>
                  <w:sz w:val="21"/>
                  <w:lang w:eastAsia="ko-KR"/>
                </w:rPr>
              </m:ctrlPr>
            </m:sSubPr>
            <m:e>
              <m:r>
                <m:rPr>
                  <m:sty m:val="b"/>
                </m:rPr>
                <w:rPr>
                  <w:rFonts w:ascii="Cambria Math" w:hAnsi="Cambria Math"/>
                  <w:color w:val="000000" w:themeColor="text1"/>
                  <w:sz w:val="21"/>
                  <w:lang w:eastAsia="ko-KR"/>
                </w:rPr>
                <m:t>T</m:t>
              </m:r>
            </m:e>
            <m:sub>
              <m:r>
                <m:rPr>
                  <m:sty m:val="b"/>
                </m:rPr>
                <w:rPr>
                  <w:rFonts w:ascii="Cambria Math" w:hAnsi="Cambria Math"/>
                  <w:color w:val="000000" w:themeColor="text1"/>
                  <w:sz w:val="21"/>
                  <w:lang w:eastAsia="ko-KR"/>
                </w:rPr>
                <m:t>TA</m:t>
              </m:r>
            </m:sub>
          </m:sSub>
          <m:r>
            <m:rPr>
              <m:sty m:val="b"/>
            </m:rPr>
            <w:rPr>
              <w:rFonts w:ascii="Cambria Math" w:hAnsi="Cambria Math"/>
              <w:color w:val="000000" w:themeColor="text1"/>
              <w:sz w:val="21"/>
              <w:lang w:eastAsia="ko-KR"/>
            </w:rPr>
            <m:t>=</m:t>
          </m:r>
          <m:d>
            <m:dPr>
              <m:ctrlPr>
                <w:rPr>
                  <w:rFonts w:ascii="Cambria Math" w:eastAsiaTheme="minorHAnsi" w:hAnsi="Cambria Math"/>
                  <w:b/>
                  <w:bCs/>
                  <w:color w:val="000000" w:themeColor="text1"/>
                  <w:sz w:val="21"/>
                  <w:lang w:eastAsia="ko-KR"/>
                </w:rPr>
              </m:ctrlPr>
            </m:dPr>
            <m:e>
              <m:sSub>
                <m:sSubPr>
                  <m:ctrlPr>
                    <w:rPr>
                      <w:rFonts w:ascii="Cambria Math" w:eastAsiaTheme="minorHAnsi" w:hAnsi="Cambria Math"/>
                      <w:b/>
                      <w:bCs/>
                      <w:color w:val="000000" w:themeColor="text1"/>
                      <w:sz w:val="21"/>
                      <w:lang w:eastAsia="ko-KR"/>
                    </w:rPr>
                  </m:ctrlPr>
                </m:sSubPr>
                <m:e>
                  <m:r>
                    <m:rPr>
                      <m:sty m:val="b"/>
                    </m:rPr>
                    <w:rPr>
                      <w:rFonts w:ascii="Cambria Math" w:hAnsi="Cambria Math"/>
                      <w:color w:val="000000" w:themeColor="text1"/>
                      <w:sz w:val="21"/>
                      <w:lang w:eastAsia="ko-KR"/>
                    </w:rPr>
                    <m:t>N</m:t>
                  </m:r>
                </m:e>
                <m:sub>
                  <m:r>
                    <m:rPr>
                      <m:sty m:val="b"/>
                    </m:rPr>
                    <w:rPr>
                      <w:rFonts w:ascii="Cambria Math" w:hAnsi="Cambria Math"/>
                      <w:color w:val="000000" w:themeColor="text1"/>
                      <w:sz w:val="21"/>
                      <w:lang w:eastAsia="ko-KR"/>
                    </w:rPr>
                    <m:t>TA</m:t>
                  </m:r>
                </m:sub>
              </m:sSub>
              <m:r>
                <m:rPr>
                  <m:sty m:val="b"/>
                </m:rPr>
                <w:rPr>
                  <w:rFonts w:ascii="Cambria Math" w:hAnsi="Cambria Math"/>
                  <w:color w:val="000000" w:themeColor="text1"/>
                  <w:sz w:val="21"/>
                  <w:lang w:eastAsia="ko-KR"/>
                </w:rPr>
                <m:t>+</m:t>
              </m:r>
              <m:sSub>
                <m:sSubPr>
                  <m:ctrlPr>
                    <w:rPr>
                      <w:rFonts w:ascii="Cambria Math" w:eastAsiaTheme="minorHAnsi" w:hAnsi="Cambria Math"/>
                      <w:b/>
                      <w:bCs/>
                      <w:color w:val="000000" w:themeColor="text1"/>
                      <w:sz w:val="21"/>
                      <w:lang w:eastAsia="ko-KR"/>
                    </w:rPr>
                  </m:ctrlPr>
                </m:sSubPr>
                <m:e>
                  <m:r>
                    <m:rPr>
                      <m:sty m:val="b"/>
                    </m:rPr>
                    <w:rPr>
                      <w:rFonts w:ascii="Cambria Math" w:hAnsi="Cambria Math"/>
                      <w:color w:val="000000" w:themeColor="text1"/>
                      <w:sz w:val="21"/>
                      <w:lang w:eastAsia="ko-KR"/>
                    </w:rPr>
                    <m:t>N</m:t>
                  </m:r>
                </m:e>
                <m:sub>
                  <m:r>
                    <m:rPr>
                      <m:sty m:val="b"/>
                    </m:rPr>
                    <w:rPr>
                      <w:rFonts w:ascii="Cambria Math" w:hAnsi="Cambria Math"/>
                      <w:color w:val="000000" w:themeColor="text1"/>
                      <w:sz w:val="21"/>
                      <w:lang w:eastAsia="ko-KR"/>
                    </w:rPr>
                    <m:t>TA</m:t>
                  </m:r>
                  <m:r>
                    <m:rPr>
                      <m:sty m:val="b"/>
                    </m:rPr>
                    <w:rPr>
                      <w:rFonts w:ascii="Cambria Math" w:hAnsi="Cambria Math"/>
                      <w:color w:val="000000" w:themeColor="text1"/>
                      <w:sz w:val="21"/>
                      <w:lang w:eastAsia="ko-KR"/>
                    </w:rPr>
                    <m:t>,</m:t>
                  </m:r>
                  <m:r>
                    <m:rPr>
                      <m:sty m:val="b"/>
                    </m:rPr>
                    <w:rPr>
                      <w:rFonts w:ascii="Cambria Math" w:hAnsi="Cambria Math"/>
                      <w:color w:val="000000" w:themeColor="text1"/>
                      <w:sz w:val="21"/>
                      <w:lang w:eastAsia="ko-KR"/>
                    </w:rPr>
                    <m:t>UE</m:t>
                  </m:r>
                  <m:r>
                    <m:rPr>
                      <m:sty m:val="b"/>
                    </m:rPr>
                    <w:rPr>
                      <w:rFonts w:ascii="Cambria Math" w:hAnsi="Cambria Math"/>
                      <w:color w:val="000000" w:themeColor="text1"/>
                      <w:sz w:val="21"/>
                      <w:lang w:eastAsia="ko-KR"/>
                    </w:rPr>
                    <m:t>-</m:t>
                  </m:r>
                  <m:r>
                    <m:rPr>
                      <m:sty m:val="b"/>
                    </m:rPr>
                    <w:rPr>
                      <w:rFonts w:ascii="Cambria Math" w:hAnsi="Cambria Math"/>
                      <w:color w:val="000000" w:themeColor="text1"/>
                      <w:sz w:val="21"/>
                      <w:lang w:eastAsia="ko-KR"/>
                    </w:rPr>
                    <m:t>specific</m:t>
                  </m:r>
                </m:sub>
              </m:sSub>
              <m:sSub>
                <m:sSubPr>
                  <m:ctrlPr>
                    <w:rPr>
                      <w:rFonts w:ascii="Cambria Math" w:eastAsiaTheme="minorHAnsi" w:hAnsi="Cambria Math"/>
                      <w:b/>
                      <w:bCs/>
                      <w:color w:val="000000" w:themeColor="text1"/>
                      <w:sz w:val="21"/>
                      <w:lang w:eastAsia="ko-KR"/>
                    </w:rPr>
                  </m:ctrlPr>
                </m:sSubPr>
                <m:e>
                  <m:r>
                    <m:rPr>
                      <m:sty m:val="b"/>
                    </m:rPr>
                    <w:rPr>
                      <w:rFonts w:ascii="Cambria Math" w:hAnsi="Cambria Math"/>
                      <w:color w:val="000000" w:themeColor="text1"/>
                      <w:sz w:val="21"/>
                      <w:lang w:eastAsia="ko-KR"/>
                    </w:rPr>
                    <m:t>+</m:t>
                  </m:r>
                  <m:r>
                    <m:rPr>
                      <m:sty m:val="b"/>
                    </m:rPr>
                    <w:rPr>
                      <w:rFonts w:ascii="Cambria Math" w:hAnsi="Cambria Math"/>
                      <w:color w:val="000000" w:themeColor="text1"/>
                      <w:sz w:val="21"/>
                      <w:lang w:eastAsia="ko-KR"/>
                    </w:rPr>
                    <m:t>N</m:t>
                  </m:r>
                </m:e>
                <m:sub>
                  <m:r>
                    <m:rPr>
                      <m:sty m:val="b"/>
                    </m:rPr>
                    <w:rPr>
                      <w:rFonts w:ascii="Cambria Math" w:hAnsi="Cambria Math"/>
                      <w:color w:val="000000" w:themeColor="text1"/>
                      <w:sz w:val="21"/>
                      <w:lang w:eastAsia="ko-KR"/>
                    </w:rPr>
                    <m:t>TA</m:t>
                  </m:r>
                  <m:r>
                    <m:rPr>
                      <m:sty m:val="b"/>
                    </m:rPr>
                    <w:rPr>
                      <w:rFonts w:ascii="Cambria Math" w:hAnsi="Cambria Math"/>
                      <w:color w:val="000000" w:themeColor="text1"/>
                      <w:sz w:val="21"/>
                      <w:lang w:eastAsia="ko-KR"/>
                    </w:rPr>
                    <m:t>,</m:t>
                  </m:r>
                  <m:r>
                    <m:rPr>
                      <m:sty m:val="b"/>
                    </m:rPr>
                    <w:rPr>
                      <w:rFonts w:ascii="Cambria Math" w:hAnsi="Cambria Math"/>
                      <w:color w:val="000000" w:themeColor="text1"/>
                      <w:sz w:val="21"/>
                      <w:lang w:eastAsia="ko-KR"/>
                    </w:rPr>
                    <m:t>common</m:t>
                  </m:r>
                </m:sub>
              </m:sSub>
              <m:sSub>
                <m:sSubPr>
                  <m:ctrlPr>
                    <w:rPr>
                      <w:rFonts w:ascii="Cambria Math" w:eastAsiaTheme="minorHAnsi" w:hAnsi="Cambria Math"/>
                      <w:b/>
                      <w:bCs/>
                      <w:color w:val="000000" w:themeColor="text1"/>
                      <w:sz w:val="21"/>
                      <w:lang w:eastAsia="ko-KR"/>
                    </w:rPr>
                  </m:ctrlPr>
                </m:sSubPr>
                <m:e>
                  <m:r>
                    <m:rPr>
                      <m:sty m:val="b"/>
                    </m:rPr>
                    <w:rPr>
                      <w:rFonts w:ascii="Cambria Math" w:hAnsi="Cambria Math"/>
                      <w:color w:val="000000" w:themeColor="text1"/>
                      <w:sz w:val="21"/>
                      <w:lang w:eastAsia="ko-KR"/>
                    </w:rPr>
                    <m:t>+</m:t>
                  </m:r>
                  <m:r>
                    <m:rPr>
                      <m:sty m:val="b"/>
                    </m:rPr>
                    <w:rPr>
                      <w:rFonts w:ascii="Cambria Math" w:hAnsi="Cambria Math"/>
                      <w:color w:val="000000" w:themeColor="text1"/>
                      <w:sz w:val="21"/>
                      <w:lang w:eastAsia="ko-KR"/>
                    </w:rPr>
                    <m:t>N</m:t>
                  </m:r>
                </m:e>
                <m:sub>
                  <m:r>
                    <m:rPr>
                      <m:sty m:val="b"/>
                    </m:rPr>
                    <w:rPr>
                      <w:rFonts w:ascii="Cambria Math" w:hAnsi="Cambria Math"/>
                      <w:color w:val="000000" w:themeColor="text1"/>
                      <w:sz w:val="21"/>
                      <w:lang w:eastAsia="ko-KR"/>
                    </w:rPr>
                    <m:t>TA</m:t>
                  </m:r>
                  <m:r>
                    <m:rPr>
                      <m:sty m:val="b"/>
                    </m:rPr>
                    <w:rPr>
                      <w:rFonts w:ascii="Cambria Math" w:hAnsi="Cambria Math"/>
                      <w:color w:val="000000" w:themeColor="text1"/>
                      <w:sz w:val="21"/>
                      <w:lang w:eastAsia="ko-KR"/>
                    </w:rPr>
                    <m:t>,</m:t>
                  </m:r>
                  <m:r>
                    <m:rPr>
                      <m:sty m:val="b"/>
                    </m:rPr>
                    <w:rPr>
                      <w:rFonts w:ascii="Cambria Math" w:hAnsi="Cambria Math"/>
                      <w:color w:val="000000" w:themeColor="text1"/>
                      <w:sz w:val="21"/>
                      <w:lang w:eastAsia="ko-KR"/>
                    </w:rPr>
                    <m:t>offset</m:t>
                  </m:r>
                </m:sub>
              </m:sSub>
            </m:e>
          </m:d>
          <m:r>
            <m:rPr>
              <m:sty m:val="b"/>
            </m:rPr>
            <w:rPr>
              <w:rFonts w:ascii="Cambria Math" w:hAnsi="Cambria Math"/>
              <w:color w:val="000000" w:themeColor="text1"/>
              <w:sz w:val="21"/>
              <w:lang w:eastAsia="ko-KR"/>
            </w:rPr>
            <m:t>×</m:t>
          </m:r>
          <m:sSub>
            <m:sSubPr>
              <m:ctrlPr>
                <w:rPr>
                  <w:rFonts w:ascii="Cambria Math" w:eastAsiaTheme="minorHAnsi" w:hAnsi="Cambria Math"/>
                  <w:b/>
                  <w:bCs/>
                  <w:color w:val="000000" w:themeColor="text1"/>
                  <w:sz w:val="21"/>
                  <w:lang w:eastAsia="ko-KR"/>
                </w:rPr>
              </m:ctrlPr>
            </m:sSubPr>
            <m:e>
              <m:r>
                <m:rPr>
                  <m:sty m:val="b"/>
                </m:rPr>
                <w:rPr>
                  <w:rFonts w:ascii="Cambria Math" w:hAnsi="Cambria Math"/>
                  <w:color w:val="000000" w:themeColor="text1"/>
                  <w:sz w:val="21"/>
                  <w:lang w:eastAsia="ko-KR"/>
                </w:rPr>
                <m:t>T</m:t>
              </m:r>
            </m:e>
            <m:sub>
              <m:r>
                <m:rPr>
                  <m:sty m:val="b"/>
                </m:rPr>
                <w:rPr>
                  <w:rFonts w:ascii="Cambria Math" w:hAnsi="Cambria Math"/>
                  <w:color w:val="000000" w:themeColor="text1"/>
                  <w:sz w:val="21"/>
                  <w:lang w:eastAsia="ko-KR"/>
                </w:rPr>
                <m:t>c</m:t>
              </m:r>
            </m:sub>
          </m:sSub>
        </m:oMath>
      </m:oMathPara>
    </w:p>
    <w:p w14:paraId="35A9470A" w14:textId="77777777" w:rsidR="00E16AD2" w:rsidRPr="00875E0A" w:rsidRDefault="00E16AD2" w:rsidP="007D4FB9">
      <w:pPr>
        <w:spacing w:before="120" w:after="180"/>
        <w:rPr>
          <w:rFonts w:ascii="Times New Roman" w:eastAsia="PMingLiU" w:hAnsi="Times New Roman"/>
          <w:b/>
          <w:bCs/>
          <w:color w:val="000000"/>
          <w:sz w:val="18"/>
          <w:szCs w:val="21"/>
          <w:lang w:eastAsia="ko-KR"/>
        </w:rPr>
      </w:pPr>
      <w:r w:rsidRPr="00875E0A">
        <w:rPr>
          <w:rFonts w:ascii="Times New Roman" w:eastAsia="PMingLiU" w:hAnsi="Times New Roman"/>
          <w:b/>
          <w:bCs/>
          <w:color w:val="000000"/>
          <w:sz w:val="18"/>
          <w:szCs w:val="21"/>
          <w:lang w:eastAsia="ko-KR"/>
        </w:rPr>
        <w:t>Where:</w:t>
      </w:r>
    </w:p>
    <w:p w14:paraId="3A1718C9" w14:textId="653362C9" w:rsidR="00E16AD2" w:rsidRPr="00875E0A" w:rsidRDefault="005F2BA6" w:rsidP="00D6312D">
      <w:pPr>
        <w:pStyle w:val="ac"/>
        <w:numPr>
          <w:ilvl w:val="0"/>
          <w:numId w:val="3"/>
        </w:numPr>
        <w:ind w:firstLineChars="0"/>
        <w:rPr>
          <w:rFonts w:ascii="Times New Roman" w:eastAsia="PMingLiU" w:hAnsi="Times New Roman"/>
          <w:b/>
          <w:bCs/>
          <w:color w:val="000000"/>
          <w:sz w:val="20"/>
          <w:szCs w:val="21"/>
          <w:lang w:eastAsia="ko-KR"/>
        </w:rPr>
      </w:pPr>
      <m:oMath>
        <m:sSub>
          <m:sSubPr>
            <m:ctrlPr>
              <w:rPr>
                <w:rFonts w:ascii="Cambria Math" w:eastAsia="PMingLiU" w:hAnsi="Cambria Math"/>
                <w:b/>
                <w:bCs/>
                <w:color w:val="000000"/>
                <w:sz w:val="20"/>
                <w:szCs w:val="21"/>
                <w:lang w:eastAsia="ko-KR"/>
              </w:rPr>
            </m:ctrlPr>
          </m:sSubPr>
          <m:e>
            <m:r>
              <m:rPr>
                <m:sty m:val="b"/>
              </m:rPr>
              <w:rPr>
                <w:rFonts w:ascii="Cambria Math" w:eastAsia="PMingLiU" w:hAnsi="Cambria Math"/>
                <w:color w:val="000000"/>
                <w:sz w:val="20"/>
                <w:szCs w:val="21"/>
                <w:lang w:eastAsia="ko-KR"/>
              </w:rPr>
              <m:t>N</m:t>
            </m:r>
          </m:e>
          <m:sub>
            <m:r>
              <m:rPr>
                <m:sty m:val="b"/>
              </m:rPr>
              <w:rPr>
                <w:rFonts w:ascii="Cambria Math" w:eastAsia="PMingLiU" w:hAnsi="Cambria Math"/>
                <w:color w:val="000000"/>
                <w:sz w:val="20"/>
                <w:szCs w:val="21"/>
                <w:lang w:eastAsia="ko-KR"/>
              </w:rPr>
              <m:t>TA</m:t>
            </m:r>
          </m:sub>
        </m:sSub>
      </m:oMath>
      <w:r w:rsidR="00E16AD2" w:rsidRPr="00875E0A">
        <w:rPr>
          <w:rFonts w:ascii="Times New Roman" w:eastAsia="PMingLiU" w:hAnsi="Times New Roman"/>
          <w:b/>
          <w:bCs/>
          <w:color w:val="000000"/>
          <w:sz w:val="20"/>
          <w:szCs w:val="21"/>
          <w:lang w:eastAsia="ko-KR"/>
        </w:rPr>
        <w:t xml:space="preserve"> and </w:t>
      </w:r>
      <m:oMath>
        <m:sSub>
          <m:sSubPr>
            <m:ctrlPr>
              <w:rPr>
                <w:rFonts w:ascii="Cambria Math" w:eastAsia="PMingLiU" w:hAnsi="Cambria Math"/>
                <w:b/>
                <w:bCs/>
                <w:color w:val="000000"/>
                <w:sz w:val="20"/>
                <w:szCs w:val="21"/>
                <w:lang w:eastAsia="ko-KR"/>
              </w:rPr>
            </m:ctrlPr>
          </m:sSubPr>
          <m:e>
            <m:r>
              <m:rPr>
                <m:sty m:val="b"/>
              </m:rPr>
              <w:rPr>
                <w:rFonts w:ascii="Cambria Math" w:eastAsia="PMingLiU" w:hAnsi="Cambria Math"/>
                <w:color w:val="000000"/>
                <w:sz w:val="20"/>
                <w:szCs w:val="21"/>
                <w:lang w:eastAsia="ko-KR"/>
              </w:rPr>
              <m:t>N</m:t>
            </m:r>
          </m:e>
          <m:sub>
            <m:r>
              <m:rPr>
                <m:sty m:val="b"/>
              </m:rPr>
              <w:rPr>
                <w:rFonts w:ascii="Cambria Math" w:eastAsia="PMingLiU" w:hAnsi="Cambria Math"/>
                <w:color w:val="000000"/>
                <w:sz w:val="20"/>
                <w:szCs w:val="21"/>
                <w:lang w:eastAsia="ko-KR"/>
              </w:rPr>
              <m:t>TA</m:t>
            </m:r>
            <m:r>
              <m:rPr>
                <m:sty m:val="b"/>
              </m:rPr>
              <w:rPr>
                <w:rFonts w:ascii="Cambria Math" w:eastAsia="PMingLiU" w:hAnsi="Cambria Math"/>
                <w:color w:val="000000"/>
                <w:sz w:val="20"/>
                <w:szCs w:val="21"/>
                <w:lang w:eastAsia="ko-KR"/>
              </w:rPr>
              <m:t>,</m:t>
            </m:r>
            <m:r>
              <m:rPr>
                <m:sty m:val="b"/>
              </m:rPr>
              <w:rPr>
                <w:rFonts w:ascii="Cambria Math" w:eastAsia="PMingLiU" w:hAnsi="Cambria Math"/>
                <w:color w:val="000000"/>
                <w:sz w:val="20"/>
                <w:szCs w:val="21"/>
                <w:lang w:eastAsia="ko-KR"/>
              </w:rPr>
              <m:t>offset</m:t>
            </m:r>
          </m:sub>
        </m:sSub>
      </m:oMath>
      <w:r w:rsidR="00E16AD2" w:rsidRPr="00875E0A">
        <w:rPr>
          <w:rFonts w:ascii="Times New Roman" w:eastAsia="PMingLiU" w:hAnsi="Times New Roman"/>
          <w:b/>
          <w:bCs/>
          <w:color w:val="000000"/>
          <w:sz w:val="20"/>
          <w:szCs w:val="21"/>
          <w:lang w:eastAsia="ko-KR"/>
        </w:rPr>
        <w:t xml:space="preserve"> are </w:t>
      </w:r>
      <w:r w:rsidR="007D4FB9" w:rsidRPr="00875E0A">
        <w:rPr>
          <w:rFonts w:ascii="Times New Roman" w:eastAsia="PMingLiU" w:hAnsi="Times New Roman"/>
          <w:b/>
          <w:bCs/>
          <w:color w:val="000000"/>
          <w:sz w:val="20"/>
          <w:szCs w:val="21"/>
          <w:lang w:eastAsia="ko-KR"/>
        </w:rPr>
        <w:t>defined as 0 for PRACH and updated based on TA Command field in</w:t>
      </w:r>
      <w:r w:rsidR="007D4FB9" w:rsidRPr="00875E0A">
        <w:rPr>
          <w:rFonts w:ascii="Times New Roman" w:eastAsia="PMingLiU" w:hAnsi="Times New Roman" w:hint="eastAsia"/>
          <w:b/>
          <w:bCs/>
          <w:color w:val="000000"/>
          <w:sz w:val="20"/>
          <w:szCs w:val="21"/>
          <w:lang w:eastAsia="ko-KR"/>
        </w:rPr>
        <w:t xml:space="preserve"> </w:t>
      </w:r>
      <w:r w:rsidR="007D4FB9" w:rsidRPr="00875E0A">
        <w:rPr>
          <w:rFonts w:ascii="Times New Roman" w:eastAsia="PMingLiU" w:hAnsi="Times New Roman"/>
          <w:b/>
          <w:bCs/>
          <w:color w:val="000000"/>
          <w:sz w:val="20"/>
          <w:szCs w:val="21"/>
          <w:lang w:eastAsia="ko-KR"/>
        </w:rPr>
        <w:t>msg2/</w:t>
      </w:r>
      <w:proofErr w:type="spellStart"/>
      <w:r w:rsidR="007D4FB9" w:rsidRPr="00875E0A">
        <w:rPr>
          <w:rFonts w:ascii="Times New Roman" w:eastAsia="PMingLiU" w:hAnsi="Times New Roman"/>
          <w:b/>
          <w:bCs/>
          <w:color w:val="000000"/>
          <w:sz w:val="20"/>
          <w:szCs w:val="21"/>
          <w:lang w:eastAsia="ko-KR"/>
        </w:rPr>
        <w:t>msgB</w:t>
      </w:r>
      <w:proofErr w:type="spellEnd"/>
      <w:r w:rsidR="007D4FB9" w:rsidRPr="00875E0A">
        <w:rPr>
          <w:rFonts w:ascii="Times New Roman" w:eastAsia="PMingLiU" w:hAnsi="Times New Roman"/>
          <w:b/>
          <w:bCs/>
          <w:color w:val="000000"/>
          <w:sz w:val="20"/>
          <w:szCs w:val="21"/>
          <w:lang w:eastAsia="ko-KR"/>
        </w:rPr>
        <w:t xml:space="preserve"> and MAC CE TA command</w:t>
      </w:r>
    </w:p>
    <w:p w14:paraId="231E9BCE" w14:textId="6217E097" w:rsidR="00E16AD2" w:rsidRPr="00875E0A" w:rsidRDefault="005F2BA6" w:rsidP="00D6312D">
      <w:pPr>
        <w:pStyle w:val="ac"/>
        <w:numPr>
          <w:ilvl w:val="0"/>
          <w:numId w:val="3"/>
        </w:numPr>
        <w:spacing w:before="120" w:after="120"/>
        <w:ind w:firstLineChars="0"/>
        <w:rPr>
          <w:rFonts w:ascii="Times New Roman" w:eastAsia="PMingLiU" w:hAnsi="Times New Roman"/>
          <w:b/>
          <w:bCs/>
          <w:color w:val="000000"/>
          <w:sz w:val="20"/>
          <w:szCs w:val="21"/>
          <w:lang w:eastAsia="ko-KR"/>
        </w:rPr>
      </w:pPr>
      <m:oMath>
        <m:sSub>
          <m:sSubPr>
            <m:ctrlPr>
              <w:rPr>
                <w:rFonts w:ascii="Cambria Math" w:eastAsia="Calibri" w:hAnsi="Cambria Math"/>
                <w:b/>
                <w:bCs/>
                <w:color w:val="000000"/>
                <w:sz w:val="20"/>
                <w:szCs w:val="21"/>
                <w:lang w:val="en-GB" w:eastAsia="ko-KR"/>
              </w:rPr>
            </m:ctrlPr>
          </m:sSubPr>
          <m:e>
            <m:r>
              <m:rPr>
                <m:sty m:val="b"/>
              </m:rPr>
              <w:rPr>
                <w:rFonts w:ascii="Cambria Math" w:eastAsia="PMingLiU" w:hAnsi="Cambria Math"/>
                <w:color w:val="000000"/>
                <w:sz w:val="20"/>
                <w:szCs w:val="21"/>
                <w:lang w:eastAsia="ko-KR"/>
              </w:rPr>
              <m:t>N</m:t>
            </m:r>
          </m:e>
          <m:sub>
            <m:r>
              <m:rPr>
                <m:sty m:val="b"/>
              </m:rPr>
              <w:rPr>
                <w:rFonts w:ascii="Cambria Math" w:eastAsia="PMingLiU" w:hAnsi="Cambria Math"/>
                <w:color w:val="000000"/>
                <w:sz w:val="20"/>
                <w:szCs w:val="21"/>
                <w:lang w:eastAsia="ko-KR"/>
              </w:rPr>
              <m:t>TA</m:t>
            </m:r>
            <m:r>
              <m:rPr>
                <m:sty m:val="b"/>
              </m:rPr>
              <w:rPr>
                <w:rFonts w:ascii="Cambria Math" w:eastAsia="PMingLiU" w:hAnsi="Cambria Math"/>
                <w:color w:val="000000"/>
                <w:sz w:val="20"/>
                <w:szCs w:val="21"/>
                <w:lang w:eastAsia="ko-KR"/>
              </w:rPr>
              <m:t>,</m:t>
            </m:r>
            <m:r>
              <m:rPr>
                <m:sty m:val="b"/>
              </m:rPr>
              <w:rPr>
                <w:rFonts w:ascii="Cambria Math" w:eastAsia="PMingLiU" w:hAnsi="Cambria Math"/>
                <w:color w:val="000000"/>
                <w:sz w:val="20"/>
                <w:szCs w:val="21"/>
                <w:lang w:eastAsia="ko-KR"/>
              </w:rPr>
              <m:t>UE</m:t>
            </m:r>
            <m:r>
              <m:rPr>
                <m:sty m:val="b"/>
              </m:rPr>
              <w:rPr>
                <w:rFonts w:ascii="Cambria Math" w:eastAsia="PMingLiU" w:hAnsi="Cambria Math"/>
                <w:color w:val="000000"/>
                <w:sz w:val="20"/>
                <w:szCs w:val="21"/>
                <w:lang w:eastAsia="ko-KR"/>
              </w:rPr>
              <m:t>-</m:t>
            </m:r>
            <m:r>
              <m:rPr>
                <m:sty m:val="b"/>
              </m:rPr>
              <w:rPr>
                <w:rFonts w:ascii="Cambria Math" w:eastAsia="PMingLiU" w:hAnsi="Cambria Math"/>
                <w:color w:val="000000"/>
                <w:sz w:val="20"/>
                <w:szCs w:val="21"/>
                <w:lang w:eastAsia="ko-KR"/>
              </w:rPr>
              <m:t>specific</m:t>
            </m:r>
          </m:sub>
        </m:sSub>
      </m:oMath>
      <w:r w:rsidR="00E16AD2" w:rsidRPr="00875E0A">
        <w:rPr>
          <w:rFonts w:ascii="Times New Roman" w:eastAsia="PMingLiU" w:hAnsi="Times New Roman"/>
          <w:b/>
          <w:bCs/>
          <w:color w:val="000000"/>
          <w:sz w:val="20"/>
          <w:szCs w:val="21"/>
          <w:lang w:eastAsia="ko-KR"/>
        </w:rPr>
        <w:t xml:space="preserve">  is UE self-estimated TA </w:t>
      </w:r>
      <w:r w:rsidR="007D4FB9" w:rsidRPr="00875E0A">
        <w:rPr>
          <w:rFonts w:ascii="Times New Roman" w:eastAsia="PMingLiU" w:hAnsi="Times New Roman"/>
          <w:b/>
          <w:bCs/>
          <w:color w:val="000000"/>
          <w:sz w:val="20"/>
          <w:szCs w:val="21"/>
          <w:lang w:eastAsia="ko-KR"/>
        </w:rPr>
        <w:t>to pre-compensate for the service link delay</w:t>
      </w:r>
    </w:p>
    <w:p w14:paraId="684BFDEF" w14:textId="0152BC11" w:rsidR="00E16AD2" w:rsidRPr="00875E0A" w:rsidRDefault="005F2BA6" w:rsidP="00D6312D">
      <w:pPr>
        <w:pStyle w:val="ac"/>
        <w:numPr>
          <w:ilvl w:val="0"/>
          <w:numId w:val="3"/>
        </w:numPr>
        <w:spacing w:before="120" w:after="120"/>
        <w:ind w:firstLineChars="0"/>
        <w:rPr>
          <w:rFonts w:ascii="Times New Roman" w:eastAsia="PMingLiU" w:hAnsi="Times New Roman"/>
          <w:b/>
          <w:bCs/>
          <w:color w:val="000000"/>
          <w:sz w:val="20"/>
          <w:szCs w:val="21"/>
          <w:lang w:eastAsia="ko-KR"/>
        </w:rPr>
      </w:pPr>
      <m:oMath>
        <m:sSub>
          <m:sSubPr>
            <m:ctrlPr>
              <w:rPr>
                <w:rFonts w:ascii="Cambria Math" w:eastAsia="Calibri" w:hAnsi="Cambria Math"/>
                <w:b/>
                <w:bCs/>
                <w:color w:val="000000"/>
                <w:sz w:val="20"/>
                <w:szCs w:val="21"/>
                <w:lang w:val="en-GB" w:eastAsia="ko-KR"/>
              </w:rPr>
            </m:ctrlPr>
          </m:sSubPr>
          <m:e>
            <m:r>
              <m:rPr>
                <m:sty m:val="b"/>
              </m:rPr>
              <w:rPr>
                <w:rFonts w:ascii="Cambria Math" w:eastAsia="PMingLiU" w:hAnsi="Cambria Math"/>
                <w:color w:val="000000"/>
                <w:sz w:val="20"/>
                <w:szCs w:val="21"/>
                <w:lang w:eastAsia="ko-KR"/>
              </w:rPr>
              <m:t>N</m:t>
            </m:r>
          </m:e>
          <m:sub>
            <m:r>
              <m:rPr>
                <m:sty m:val="b"/>
              </m:rPr>
              <w:rPr>
                <w:rFonts w:ascii="Cambria Math" w:eastAsia="PMingLiU" w:hAnsi="Cambria Math"/>
                <w:color w:val="000000"/>
                <w:sz w:val="20"/>
                <w:szCs w:val="21"/>
                <w:lang w:eastAsia="ko-KR"/>
              </w:rPr>
              <m:t>TA</m:t>
            </m:r>
            <m:r>
              <m:rPr>
                <m:sty m:val="b"/>
              </m:rPr>
              <w:rPr>
                <w:rFonts w:ascii="Cambria Math" w:eastAsia="PMingLiU" w:hAnsi="Cambria Math"/>
                <w:color w:val="000000"/>
                <w:sz w:val="20"/>
                <w:szCs w:val="21"/>
                <w:lang w:eastAsia="ko-KR"/>
              </w:rPr>
              <m:t>,</m:t>
            </m:r>
            <m:r>
              <m:rPr>
                <m:sty m:val="b"/>
              </m:rPr>
              <w:rPr>
                <w:rFonts w:ascii="Cambria Math" w:eastAsia="PMingLiU" w:hAnsi="Cambria Math"/>
                <w:color w:val="000000"/>
                <w:sz w:val="20"/>
                <w:szCs w:val="21"/>
                <w:lang w:eastAsia="ko-KR"/>
              </w:rPr>
              <m:t>common</m:t>
            </m:r>
          </m:sub>
        </m:sSub>
      </m:oMath>
      <w:r w:rsidR="00E16AD2" w:rsidRPr="00875E0A">
        <w:rPr>
          <w:rFonts w:ascii="Times New Roman" w:eastAsia="PMingLiU" w:hAnsi="Times New Roman"/>
          <w:b/>
          <w:bCs/>
          <w:color w:val="000000"/>
          <w:sz w:val="20"/>
          <w:szCs w:val="21"/>
          <w:lang w:val="en-GB" w:eastAsia="ko-KR"/>
        </w:rPr>
        <w:t xml:space="preserve"> </w:t>
      </w:r>
      <w:r w:rsidR="00E16AD2" w:rsidRPr="00875E0A">
        <w:rPr>
          <w:rFonts w:ascii="Times New Roman" w:eastAsia="PMingLiU" w:hAnsi="Times New Roman"/>
          <w:b/>
          <w:bCs/>
          <w:color w:val="000000"/>
          <w:sz w:val="20"/>
          <w:szCs w:val="21"/>
          <w:lang w:eastAsia="ko-KR"/>
        </w:rPr>
        <w:t>is network-controlled common TA</w:t>
      </w:r>
    </w:p>
    <w:p w14:paraId="46599A55" w14:textId="3014366D" w:rsidR="00E16AD2" w:rsidRPr="003F57F8" w:rsidRDefault="00E16AD2" w:rsidP="00E16AD2">
      <w:pPr>
        <w:overflowPunct w:val="0"/>
        <w:autoSpaceDE w:val="0"/>
        <w:autoSpaceDN w:val="0"/>
        <w:adjustRightInd w:val="0"/>
        <w:spacing w:after="180"/>
        <w:ind w:right="-99"/>
        <w:jc w:val="both"/>
        <w:textAlignment w:val="baseline"/>
        <w:rPr>
          <w:rFonts w:ascii="Times New Roman" w:eastAsia="宋体" w:hAnsi="Times New Roman"/>
          <w:lang w:eastAsia="zh-CN"/>
        </w:rPr>
      </w:pPr>
      <w:r w:rsidRPr="007D066D">
        <w:rPr>
          <w:rFonts w:ascii="Times New Roman" w:eastAsiaTheme="minorEastAsia" w:hAnsi="Times New Roman"/>
          <w:iCs/>
          <w:szCs w:val="28"/>
          <w:lang w:eastAsia="zh-CN"/>
        </w:rPr>
        <w:t xml:space="preserve">For </w:t>
      </w:r>
      <m:oMath>
        <m:sSub>
          <m:sSubPr>
            <m:ctrlPr>
              <w:rPr>
                <w:rFonts w:ascii="Cambria Math" w:eastAsia="Calibri" w:hAnsi="Cambria Math"/>
                <w:b/>
                <w:bCs/>
                <w:color w:val="000000"/>
                <w:szCs w:val="22"/>
                <w:lang w:val="en-GB" w:eastAsia="ko-KR"/>
              </w:rPr>
            </m:ctrlPr>
          </m:sSubPr>
          <m:e>
            <m:r>
              <m:rPr>
                <m:sty m:val="b"/>
              </m:rPr>
              <w:rPr>
                <w:rFonts w:ascii="Cambria Math" w:eastAsia="PMingLiU" w:hAnsi="Cambria Math"/>
                <w:color w:val="000000"/>
                <w:szCs w:val="22"/>
                <w:lang w:eastAsia="ko-KR"/>
              </w:rPr>
              <m:t>N</m:t>
            </m:r>
          </m:e>
          <m:sub>
            <m:r>
              <m:rPr>
                <m:sty m:val="b"/>
              </m:rPr>
              <w:rPr>
                <w:rFonts w:ascii="Cambria Math" w:eastAsia="PMingLiU" w:hAnsi="Cambria Math"/>
                <w:color w:val="000000"/>
                <w:szCs w:val="22"/>
                <w:lang w:eastAsia="ko-KR"/>
              </w:rPr>
              <m:t>TA,common</m:t>
            </m:r>
          </m:sub>
        </m:sSub>
        <m:r>
          <m:rPr>
            <m:sty m:val="bi"/>
          </m:rPr>
          <w:rPr>
            <w:rFonts w:ascii="Cambria Math" w:eastAsia="Calibri" w:hAnsi="Cambria Math"/>
            <w:color w:val="000000"/>
            <w:szCs w:val="22"/>
            <w:lang w:val="en-GB" w:eastAsia="ko-KR"/>
          </w:rPr>
          <m:t xml:space="preserve"> </m:t>
        </m:r>
      </m:oMath>
      <w:r w:rsidRPr="007D066D">
        <w:rPr>
          <w:rFonts w:ascii="Times New Roman" w:eastAsiaTheme="minorEastAsia" w:hAnsi="Times New Roman"/>
          <w:iCs/>
          <w:szCs w:val="28"/>
          <w:lang w:eastAsia="zh-CN"/>
        </w:rPr>
        <w:t xml:space="preserve">aspect, </w:t>
      </w:r>
      <w:r>
        <w:rPr>
          <w:rFonts w:ascii="Times New Roman" w:eastAsiaTheme="minorEastAsia" w:hAnsi="Times New Roman"/>
          <w:iCs/>
          <w:szCs w:val="28"/>
          <w:lang w:eastAsia="zh-CN"/>
        </w:rPr>
        <w:t>n</w:t>
      </w:r>
      <w:r w:rsidRPr="007D066D">
        <w:rPr>
          <w:rFonts w:ascii="Times New Roman" w:eastAsiaTheme="minorEastAsia" w:hAnsi="Times New Roman"/>
          <w:iCs/>
          <w:szCs w:val="28"/>
          <w:lang w:eastAsia="zh-CN"/>
        </w:rPr>
        <w:t xml:space="preserve">etwork </w:t>
      </w:r>
      <w:r w:rsidR="00CD5FB0">
        <w:rPr>
          <w:rFonts w:ascii="Times New Roman" w:eastAsiaTheme="minorEastAsia" w:hAnsi="Times New Roman"/>
          <w:iCs/>
          <w:szCs w:val="28"/>
          <w:lang w:eastAsia="zh-CN"/>
        </w:rPr>
        <w:t xml:space="preserve">may </w:t>
      </w:r>
      <w:r w:rsidR="00BF4B66" w:rsidRPr="007D066D">
        <w:rPr>
          <w:rFonts w:ascii="Times New Roman" w:eastAsiaTheme="minorEastAsia" w:hAnsi="Times New Roman"/>
          <w:iCs/>
          <w:szCs w:val="28"/>
          <w:lang w:eastAsia="zh-CN"/>
        </w:rPr>
        <w:t>broadcast</w:t>
      </w:r>
      <w:r w:rsidRPr="007D066D">
        <w:rPr>
          <w:rFonts w:ascii="Times New Roman" w:eastAsiaTheme="minorEastAsia" w:hAnsi="Times New Roman"/>
          <w:iCs/>
          <w:szCs w:val="28"/>
          <w:lang w:eastAsia="zh-CN"/>
        </w:rPr>
        <w:t xml:space="preserve"> </w:t>
      </w:r>
      <w:r>
        <w:rPr>
          <w:rFonts w:ascii="Times New Roman" w:eastAsiaTheme="minorEastAsia" w:hAnsi="Times New Roman"/>
          <w:iCs/>
          <w:szCs w:val="28"/>
          <w:lang w:eastAsia="zh-CN"/>
        </w:rPr>
        <w:t xml:space="preserve">a </w:t>
      </w:r>
      <w:r w:rsidRPr="007D066D">
        <w:rPr>
          <w:rFonts w:ascii="Times New Roman" w:eastAsiaTheme="minorEastAsia" w:hAnsi="Times New Roman"/>
          <w:iCs/>
          <w:szCs w:val="28"/>
          <w:lang w:eastAsia="zh-CN"/>
        </w:rPr>
        <w:t xml:space="preserve">common </w:t>
      </w:r>
      <w:r>
        <w:rPr>
          <w:rFonts w:ascii="Times New Roman" w:eastAsia="宋体" w:hAnsi="Times New Roman"/>
          <w:lang w:eastAsia="zh-CN"/>
        </w:rPr>
        <w:t>timing offset</w:t>
      </w:r>
      <w:r w:rsidRPr="007D066D">
        <w:rPr>
          <w:rFonts w:ascii="Times New Roman" w:eastAsiaTheme="minorEastAsia" w:hAnsi="Times New Roman"/>
          <w:iCs/>
          <w:szCs w:val="28"/>
          <w:lang w:eastAsia="zh-CN"/>
        </w:rPr>
        <w:t xml:space="preserve"> to UE</w:t>
      </w:r>
      <w:r>
        <w:rPr>
          <w:rFonts w:ascii="Times New Roman" w:eastAsiaTheme="minorEastAsia" w:hAnsi="Times New Roman"/>
          <w:iCs/>
          <w:szCs w:val="28"/>
          <w:lang w:eastAsia="zh-CN"/>
        </w:rPr>
        <w:t xml:space="preserve"> to calculate </w:t>
      </w:r>
      <w:r w:rsidRPr="007D066D">
        <w:rPr>
          <w:rFonts w:ascii="Times New Roman" w:eastAsiaTheme="minorEastAsia" w:hAnsi="Times New Roman"/>
          <w:iCs/>
          <w:szCs w:val="28"/>
          <w:lang w:eastAsia="zh-CN"/>
        </w:rPr>
        <w:t>common TA</w:t>
      </w:r>
      <w:r w:rsidR="00CD5FB0">
        <w:rPr>
          <w:rFonts w:ascii="Times New Roman" w:eastAsiaTheme="minorEastAsia" w:hAnsi="Times New Roman"/>
          <w:iCs/>
          <w:szCs w:val="28"/>
          <w:lang w:eastAsia="zh-CN"/>
        </w:rPr>
        <w:t>,</w:t>
      </w:r>
      <w:r>
        <w:rPr>
          <w:rFonts w:ascii="Times New Roman" w:eastAsiaTheme="minorEastAsia" w:hAnsi="Times New Roman"/>
          <w:iCs/>
          <w:szCs w:val="28"/>
          <w:lang w:eastAsia="zh-CN"/>
        </w:rPr>
        <w:t xml:space="preserve"> </w:t>
      </w:r>
      <w:r w:rsidR="00CD5FB0">
        <w:rPr>
          <w:rFonts w:ascii="Times New Roman" w:eastAsiaTheme="minorEastAsia" w:hAnsi="Times New Roman"/>
          <w:iCs/>
          <w:szCs w:val="28"/>
          <w:lang w:eastAsia="zh-CN"/>
        </w:rPr>
        <w:t>o</w:t>
      </w:r>
      <w:r>
        <w:rPr>
          <w:rFonts w:ascii="Times New Roman" w:eastAsiaTheme="minorEastAsia" w:hAnsi="Times New Roman"/>
          <w:iCs/>
          <w:szCs w:val="28"/>
          <w:lang w:eastAsia="zh-CN"/>
        </w:rPr>
        <w:t>r</w:t>
      </w:r>
      <w:r w:rsidR="00CD5FB0">
        <w:rPr>
          <w:rFonts w:ascii="Times New Roman" w:eastAsiaTheme="minorEastAsia" w:hAnsi="Times New Roman"/>
          <w:iCs/>
          <w:szCs w:val="28"/>
          <w:lang w:eastAsia="zh-CN"/>
        </w:rPr>
        <w:t xml:space="preserve">, </w:t>
      </w:r>
      <w:r>
        <w:rPr>
          <w:rFonts w:ascii="Times New Roman" w:eastAsiaTheme="minorEastAsia" w:hAnsi="Times New Roman"/>
          <w:iCs/>
          <w:szCs w:val="28"/>
          <w:lang w:eastAsia="zh-CN"/>
        </w:rPr>
        <w:t>both n</w:t>
      </w:r>
      <w:r w:rsidRPr="007D066D">
        <w:rPr>
          <w:rFonts w:ascii="Times New Roman" w:eastAsiaTheme="minorEastAsia" w:hAnsi="Times New Roman"/>
          <w:iCs/>
          <w:szCs w:val="28"/>
          <w:lang w:eastAsia="zh-CN"/>
        </w:rPr>
        <w:t>etwork</w:t>
      </w:r>
      <w:r>
        <w:rPr>
          <w:rFonts w:ascii="Times New Roman" w:eastAsiaTheme="minorEastAsia" w:hAnsi="Times New Roman"/>
          <w:iCs/>
          <w:szCs w:val="28"/>
          <w:lang w:eastAsia="zh-CN"/>
        </w:rPr>
        <w:t xml:space="preserve"> and UE calculate </w:t>
      </w:r>
      <w:r w:rsidRPr="007D066D">
        <w:rPr>
          <w:rFonts w:ascii="Times New Roman" w:eastAsiaTheme="minorEastAsia" w:hAnsi="Times New Roman"/>
          <w:iCs/>
          <w:szCs w:val="28"/>
          <w:lang w:eastAsia="zh-CN"/>
        </w:rPr>
        <w:t>common TA</w:t>
      </w:r>
      <w:r>
        <w:rPr>
          <w:rFonts w:ascii="Times New Roman" w:eastAsiaTheme="minorEastAsia" w:hAnsi="Times New Roman"/>
          <w:iCs/>
          <w:szCs w:val="28"/>
          <w:lang w:eastAsia="zh-CN"/>
        </w:rPr>
        <w:t xml:space="preserve"> based on </w:t>
      </w:r>
      <w:r w:rsidRPr="007D066D">
        <w:rPr>
          <w:rFonts w:ascii="Times New Roman" w:eastAsiaTheme="minorEastAsia" w:hAnsi="Times New Roman"/>
          <w:iCs/>
          <w:szCs w:val="28"/>
          <w:lang w:eastAsia="zh-CN"/>
        </w:rPr>
        <w:t>common TA</w:t>
      </w:r>
      <w:r>
        <w:rPr>
          <w:rFonts w:ascii="Times New Roman" w:eastAsiaTheme="minorEastAsia" w:hAnsi="Times New Roman"/>
          <w:iCs/>
          <w:szCs w:val="28"/>
          <w:lang w:eastAsia="zh-CN"/>
        </w:rPr>
        <w:t xml:space="preserve"> drift, without </w:t>
      </w:r>
      <w:r w:rsidRPr="007D066D">
        <w:rPr>
          <w:rFonts w:ascii="Times New Roman" w:eastAsiaTheme="minorEastAsia" w:hAnsi="Times New Roman"/>
          <w:iCs/>
          <w:szCs w:val="28"/>
          <w:lang w:eastAsia="zh-CN"/>
        </w:rPr>
        <w:t>additional signaling</w:t>
      </w:r>
      <w:r>
        <w:rPr>
          <w:rFonts w:ascii="Times New Roman" w:eastAsiaTheme="minorEastAsia" w:hAnsi="Times New Roman"/>
          <w:iCs/>
          <w:szCs w:val="28"/>
          <w:lang w:eastAsia="zh-CN"/>
        </w:rPr>
        <w:t xml:space="preserve"> to </w:t>
      </w:r>
      <w:r w:rsidRPr="007D066D">
        <w:rPr>
          <w:rFonts w:ascii="Times New Roman" w:eastAsiaTheme="minorEastAsia" w:hAnsi="Times New Roman"/>
          <w:iCs/>
          <w:szCs w:val="28"/>
          <w:lang w:eastAsia="zh-CN"/>
        </w:rPr>
        <w:t>broadcast</w:t>
      </w:r>
      <w:r>
        <w:rPr>
          <w:rFonts w:ascii="Times New Roman" w:eastAsiaTheme="minorEastAsia" w:hAnsi="Times New Roman"/>
          <w:iCs/>
          <w:szCs w:val="28"/>
          <w:lang w:eastAsia="zh-CN"/>
        </w:rPr>
        <w:t xml:space="preserve"> </w:t>
      </w:r>
      <w:r w:rsidR="00CD5FB0">
        <w:rPr>
          <w:rFonts w:ascii="Times New Roman" w:eastAsiaTheme="minorEastAsia" w:hAnsi="Times New Roman"/>
          <w:iCs/>
          <w:szCs w:val="28"/>
          <w:lang w:eastAsia="zh-CN"/>
        </w:rPr>
        <w:t xml:space="preserve">the </w:t>
      </w:r>
      <w:r w:rsidRPr="007D066D">
        <w:rPr>
          <w:rFonts w:ascii="Times New Roman" w:eastAsiaTheme="minorEastAsia" w:hAnsi="Times New Roman"/>
          <w:iCs/>
          <w:szCs w:val="28"/>
          <w:lang w:eastAsia="zh-CN"/>
        </w:rPr>
        <w:t xml:space="preserve">common </w:t>
      </w:r>
      <w:r>
        <w:rPr>
          <w:rFonts w:ascii="Times New Roman" w:eastAsia="宋体" w:hAnsi="Times New Roman"/>
          <w:lang w:eastAsia="zh-CN"/>
        </w:rPr>
        <w:t xml:space="preserve">timing offset. </w:t>
      </w:r>
      <w:r w:rsidR="009A4084">
        <w:rPr>
          <w:rFonts w:ascii="Times New Roman" w:eastAsia="宋体" w:hAnsi="Times New Roman"/>
          <w:lang w:eastAsia="zh-CN"/>
        </w:rPr>
        <w:t xml:space="preserve">As described in </w:t>
      </w:r>
      <w:r>
        <w:rPr>
          <w:rFonts w:ascii="Times New Roman" w:eastAsia="宋体" w:hAnsi="Times New Roman"/>
          <w:lang w:eastAsia="zh-CN"/>
        </w:rPr>
        <w:t>the two</w:t>
      </w:r>
      <w:r w:rsidR="009A4084">
        <w:rPr>
          <w:rFonts w:ascii="Times New Roman" w:eastAsia="宋体" w:hAnsi="Times New Roman"/>
          <w:lang w:eastAsia="zh-CN"/>
        </w:rPr>
        <w:t xml:space="preserve"> solutions</w:t>
      </w:r>
      <w:r>
        <w:rPr>
          <w:rFonts w:ascii="Times New Roman" w:eastAsia="宋体" w:hAnsi="Times New Roman"/>
          <w:lang w:eastAsia="zh-CN"/>
        </w:rPr>
        <w:t xml:space="preserve">, </w:t>
      </w:r>
      <w:r w:rsidRPr="00277F9F">
        <w:rPr>
          <w:rFonts w:ascii="Times New Roman" w:eastAsia="宋体" w:hAnsi="Times New Roman"/>
          <w:lang w:eastAsia="zh-CN"/>
        </w:rPr>
        <w:t xml:space="preserve">network and UE have </w:t>
      </w:r>
      <w:r w:rsidR="00746620">
        <w:rPr>
          <w:rFonts w:ascii="Times New Roman" w:eastAsia="宋体" w:hAnsi="Times New Roman"/>
          <w:lang w:eastAsia="zh-CN"/>
        </w:rPr>
        <w:t>the</w:t>
      </w:r>
      <w:r w:rsidRPr="00277F9F">
        <w:rPr>
          <w:rFonts w:ascii="Times New Roman" w:eastAsia="宋体" w:hAnsi="Times New Roman"/>
          <w:lang w:eastAsia="zh-CN"/>
        </w:rPr>
        <w:t xml:space="preserve"> same understanding </w:t>
      </w:r>
      <w:r w:rsidR="00746620">
        <w:rPr>
          <w:rFonts w:ascii="Times New Roman" w:eastAsia="宋体" w:hAnsi="Times New Roman"/>
          <w:lang w:eastAsia="zh-CN"/>
        </w:rPr>
        <w:t xml:space="preserve">of </w:t>
      </w:r>
      <w:r w:rsidRPr="00277F9F">
        <w:rPr>
          <w:rFonts w:ascii="Times New Roman" w:eastAsia="宋体" w:hAnsi="Times New Roman"/>
          <w:lang w:eastAsia="zh-CN"/>
        </w:rPr>
        <w:t xml:space="preserve">common TA. While for </w:t>
      </w:r>
      <m:oMath>
        <m:sSub>
          <m:sSubPr>
            <m:ctrlPr>
              <w:rPr>
                <w:rFonts w:ascii="Cambria Math" w:eastAsia="Calibri" w:hAnsi="Cambria Math"/>
                <w:b/>
                <w:bCs/>
                <w:color w:val="000000"/>
                <w:szCs w:val="22"/>
                <w:lang w:val="en-GB" w:eastAsia="ko-KR"/>
              </w:rPr>
            </m:ctrlPr>
          </m:sSubPr>
          <m:e>
            <m:r>
              <m:rPr>
                <m:sty m:val="b"/>
              </m:rPr>
              <w:rPr>
                <w:rFonts w:ascii="Cambria Math" w:eastAsia="PMingLiU" w:hAnsi="Cambria Math"/>
                <w:color w:val="000000"/>
                <w:szCs w:val="22"/>
                <w:lang w:eastAsia="ko-KR"/>
              </w:rPr>
              <m:t>N</m:t>
            </m:r>
          </m:e>
          <m:sub>
            <m:r>
              <m:rPr>
                <m:sty m:val="b"/>
              </m:rPr>
              <w:rPr>
                <w:rFonts w:ascii="Cambria Math" w:eastAsia="PMingLiU" w:hAnsi="Cambria Math"/>
                <w:color w:val="000000"/>
                <w:szCs w:val="22"/>
                <w:lang w:eastAsia="ko-KR"/>
              </w:rPr>
              <m:t>TA,UE-specific</m:t>
            </m:r>
          </m:sub>
        </m:sSub>
      </m:oMath>
      <w:r w:rsidRPr="00277F9F">
        <w:rPr>
          <w:rFonts w:ascii="Times New Roman" w:eastAsia="宋体" w:hAnsi="Times New Roman"/>
          <w:lang w:eastAsia="zh-CN"/>
        </w:rPr>
        <w:t xml:space="preserve"> aspect, </w:t>
      </w:r>
      <w:r>
        <w:rPr>
          <w:rFonts w:ascii="Times New Roman" w:eastAsia="宋体" w:hAnsi="Times New Roman"/>
          <w:lang w:eastAsia="zh-CN"/>
        </w:rPr>
        <w:t xml:space="preserve">UE </w:t>
      </w:r>
      <w:r w:rsidR="002510F9">
        <w:rPr>
          <w:rFonts w:ascii="Times New Roman" w:eastAsia="宋体" w:hAnsi="Times New Roman" w:hint="eastAsia"/>
          <w:lang w:eastAsia="zh-CN"/>
        </w:rPr>
        <w:t>could</w:t>
      </w:r>
      <w:r w:rsidR="002510F9">
        <w:rPr>
          <w:rFonts w:ascii="Times New Roman" w:eastAsia="宋体" w:hAnsi="Times New Roman"/>
          <w:lang w:eastAsia="zh-CN"/>
        </w:rPr>
        <w:t xml:space="preserve"> </w:t>
      </w:r>
      <w:r w:rsidRPr="00277F9F">
        <w:rPr>
          <w:rFonts w:ascii="Times New Roman" w:eastAsia="宋体" w:hAnsi="Times New Roman"/>
          <w:lang w:eastAsia="zh-CN"/>
        </w:rPr>
        <w:t>self-</w:t>
      </w:r>
      <w:r w:rsidRPr="005A1064">
        <w:rPr>
          <w:rFonts w:ascii="Times New Roman" w:eastAsia="宋体" w:hAnsi="Times New Roman"/>
          <w:lang w:eastAsia="zh-CN"/>
        </w:rPr>
        <w:t>estimate</w:t>
      </w:r>
      <w:r>
        <w:rPr>
          <w:rFonts w:ascii="Times New Roman" w:eastAsia="宋体" w:hAnsi="Times New Roman"/>
          <w:lang w:eastAsia="zh-CN"/>
        </w:rPr>
        <w:t>s</w:t>
      </w:r>
      <w:r w:rsidR="00842C84">
        <w:rPr>
          <w:rFonts w:ascii="Times New Roman" w:eastAsia="宋体" w:hAnsi="Times New Roman"/>
          <w:lang w:eastAsia="zh-CN"/>
        </w:rPr>
        <w:t xml:space="preserve"> </w:t>
      </w:r>
      <w:r w:rsidR="00CD5FB0">
        <w:rPr>
          <w:rFonts w:ascii="Times New Roman" w:eastAsia="宋体" w:hAnsi="Times New Roman"/>
          <w:lang w:eastAsia="zh-CN"/>
        </w:rPr>
        <w:t xml:space="preserve">the </w:t>
      </w:r>
      <w:r w:rsidRPr="00277F9F">
        <w:rPr>
          <w:rFonts w:ascii="Times New Roman" w:eastAsia="宋体" w:hAnsi="Times New Roman"/>
          <w:lang w:eastAsia="zh-CN"/>
        </w:rPr>
        <w:t>UE-specific TA</w:t>
      </w:r>
      <w:r>
        <w:rPr>
          <w:rFonts w:ascii="Times New Roman" w:eastAsia="宋体" w:hAnsi="Times New Roman"/>
          <w:lang w:eastAsia="zh-CN"/>
        </w:rPr>
        <w:t xml:space="preserve"> based on the acquired satellite ephemeris information. </w:t>
      </w:r>
      <w:r w:rsidR="009A4084">
        <w:rPr>
          <w:rFonts w:ascii="Times New Roman" w:eastAsia="宋体" w:hAnsi="Times New Roman"/>
          <w:lang w:eastAsia="zh-CN"/>
        </w:rPr>
        <w:t>W</w:t>
      </w:r>
      <w:r>
        <w:rPr>
          <w:rFonts w:ascii="Times New Roman" w:eastAsia="宋体" w:hAnsi="Times New Roman"/>
          <w:lang w:eastAsia="zh-CN"/>
        </w:rPr>
        <w:t xml:space="preserve">ithout reporting </w:t>
      </w:r>
      <w:r w:rsidRPr="00277F9F">
        <w:rPr>
          <w:rFonts w:ascii="Times New Roman" w:eastAsia="宋体" w:hAnsi="Times New Roman"/>
          <w:lang w:eastAsia="zh-CN"/>
        </w:rPr>
        <w:t>UE-specific TA</w:t>
      </w:r>
      <w:r>
        <w:rPr>
          <w:rFonts w:ascii="Times New Roman" w:eastAsia="宋体" w:hAnsi="Times New Roman"/>
          <w:lang w:eastAsia="zh-CN"/>
        </w:rPr>
        <w:t xml:space="preserve"> to network, there will be a different </w:t>
      </w:r>
      <w:r w:rsidRPr="00216997">
        <w:rPr>
          <w:rFonts w:ascii="Times New Roman" w:eastAsia="宋体" w:hAnsi="Times New Roman"/>
          <w:lang w:eastAsia="zh-CN"/>
        </w:rPr>
        <w:t>understanding about</w:t>
      </w:r>
      <w:r>
        <w:rPr>
          <w:rFonts w:ascii="Times New Roman" w:eastAsia="宋体" w:hAnsi="Times New Roman"/>
          <w:lang w:eastAsia="zh-CN"/>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eastAsia="ko-KR"/>
              </w:rPr>
              <m:t>T</m:t>
            </m:r>
          </m:e>
          <m:sub>
            <m:r>
              <m:rPr>
                <m:sty m:val="b"/>
              </m:rPr>
              <w:rPr>
                <w:rFonts w:ascii="Cambria Math" w:hAnsi="Cambria Math"/>
                <w:color w:val="000000" w:themeColor="text1"/>
                <w:szCs w:val="22"/>
                <w:lang w:eastAsia="ko-KR"/>
              </w:rPr>
              <m:t>TA</m:t>
            </m:r>
          </m:sub>
        </m:sSub>
        <m:r>
          <m:rPr>
            <m:sty m:val="bi"/>
          </m:rPr>
          <w:rPr>
            <w:rFonts w:ascii="Cambria Math" w:eastAsiaTheme="minorHAnsi" w:hAnsi="Cambria Math"/>
            <w:color w:val="000000" w:themeColor="text1"/>
            <w:szCs w:val="22"/>
            <w:lang w:eastAsia="ko-KR"/>
          </w:rPr>
          <m:t xml:space="preserve"> </m:t>
        </m:r>
      </m:oMath>
      <w:r w:rsidRPr="00216997">
        <w:rPr>
          <w:rFonts w:ascii="Times New Roman" w:eastAsia="宋体" w:hAnsi="Times New Roman"/>
          <w:lang w:eastAsia="zh-CN"/>
        </w:rPr>
        <w:t xml:space="preserve">between UE and </w:t>
      </w:r>
      <w:r>
        <w:rPr>
          <w:rFonts w:ascii="Times New Roman" w:eastAsia="宋体" w:hAnsi="Times New Roman"/>
          <w:lang w:eastAsia="zh-CN"/>
        </w:rPr>
        <w:t>network. Therefore, i</w:t>
      </w:r>
      <w:r w:rsidRPr="00216997">
        <w:rPr>
          <w:rFonts w:ascii="Times New Roman" w:eastAsia="宋体" w:hAnsi="Times New Roman"/>
          <w:lang w:eastAsia="zh-CN"/>
        </w:rPr>
        <w:t>n order</w:t>
      </w:r>
      <w:r w:rsidRPr="00216997" w:rsidDel="000B2E07">
        <w:rPr>
          <w:rFonts w:ascii="Times New Roman" w:eastAsia="宋体" w:hAnsi="Times New Roman"/>
          <w:lang w:eastAsia="zh-CN"/>
        </w:rPr>
        <w:t xml:space="preserve"> for</w:t>
      </w:r>
      <w:r w:rsidDel="000B2E07">
        <w:rPr>
          <w:rFonts w:ascii="Times New Roman" w:eastAsia="宋体" w:hAnsi="Times New Roman"/>
          <w:lang w:eastAsia="zh-CN"/>
        </w:rPr>
        <w:t xml:space="preserve"> network</w:t>
      </w:r>
      <w:r>
        <w:rPr>
          <w:rFonts w:ascii="Times New Roman" w:eastAsia="宋体" w:hAnsi="Times New Roman"/>
          <w:lang w:eastAsia="zh-CN"/>
        </w:rPr>
        <w:t xml:space="preserve"> </w:t>
      </w:r>
      <w:r w:rsidRPr="00216997">
        <w:rPr>
          <w:rFonts w:ascii="Times New Roman" w:eastAsia="宋体" w:hAnsi="Times New Roman"/>
          <w:lang w:eastAsia="zh-CN"/>
        </w:rPr>
        <w:t>to schedule with proper processing timeline</w:t>
      </w:r>
      <w:r>
        <w:rPr>
          <w:rFonts w:ascii="Times New Roman" w:eastAsia="宋体" w:hAnsi="Times New Roman"/>
          <w:lang w:eastAsia="zh-CN"/>
        </w:rPr>
        <w:t xml:space="preserve"> based on</w:t>
      </w:r>
      <w:r>
        <w:rPr>
          <w:rFonts w:ascii="Times New Roman" w:eastAsia="宋体" w:hAnsi="Times New Roman" w:hint="eastAsia"/>
          <w:lang w:eastAsia="zh-CN"/>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eastAsia="ko-KR"/>
              </w:rPr>
              <m:t>T</m:t>
            </m:r>
          </m:e>
          <m:sub>
            <m:r>
              <m:rPr>
                <m:sty m:val="b"/>
              </m:rPr>
              <w:rPr>
                <w:rFonts w:ascii="Cambria Math" w:hAnsi="Cambria Math"/>
                <w:color w:val="000000" w:themeColor="text1"/>
                <w:szCs w:val="22"/>
                <w:lang w:eastAsia="ko-KR"/>
              </w:rPr>
              <m:t>TA</m:t>
            </m:r>
          </m:sub>
        </m:sSub>
      </m:oMath>
      <w:r>
        <w:rPr>
          <w:rFonts w:ascii="Times New Roman" w:eastAsia="宋体" w:hAnsi="Times New Roman"/>
          <w:lang w:eastAsia="zh-CN"/>
        </w:rPr>
        <w:t xml:space="preserve">, </w:t>
      </w:r>
      <w:r w:rsidRPr="00216997">
        <w:rPr>
          <w:rFonts w:ascii="Times New Roman" w:eastAsia="宋体" w:hAnsi="Times New Roman"/>
          <w:lang w:eastAsia="zh-CN"/>
        </w:rPr>
        <w:t>reporting</w:t>
      </w:r>
      <w:r w:rsidR="009A4084">
        <w:rPr>
          <w:rFonts w:ascii="Times New Roman" w:eastAsia="宋体" w:hAnsi="Times New Roman"/>
          <w:lang w:eastAsia="zh-CN"/>
        </w:rPr>
        <w:t xml:space="preserve"> the </w:t>
      </w:r>
      <w:r w:rsidR="009A4084" w:rsidRPr="00277F9F">
        <w:rPr>
          <w:rFonts w:ascii="Times New Roman" w:eastAsia="宋体" w:hAnsi="Times New Roman"/>
          <w:lang w:eastAsia="zh-CN"/>
        </w:rPr>
        <w:t>UE-specific</w:t>
      </w:r>
      <w:r w:rsidR="009A4084">
        <w:rPr>
          <w:rFonts w:ascii="Times New Roman" w:eastAsia="宋体" w:hAnsi="Times New Roman"/>
          <w:lang w:eastAsia="zh-CN"/>
        </w:rPr>
        <w:t xml:space="preserve"> TA</w:t>
      </w:r>
      <w:r w:rsidRPr="00216997">
        <w:rPr>
          <w:rFonts w:ascii="Times New Roman" w:eastAsia="宋体" w:hAnsi="Times New Roman"/>
          <w:lang w:eastAsia="zh-CN"/>
        </w:rPr>
        <w:t xml:space="preserve"> with </w:t>
      </w:r>
      <m:oMath>
        <m:sSub>
          <m:sSubPr>
            <m:ctrlPr>
              <w:rPr>
                <w:rFonts w:ascii="Cambria Math" w:eastAsia="Calibri" w:hAnsi="Cambria Math"/>
                <w:b/>
                <w:bCs/>
                <w:color w:val="000000"/>
                <w:szCs w:val="22"/>
                <w:lang w:val="en-GB" w:eastAsia="ko-KR"/>
              </w:rPr>
            </m:ctrlPr>
          </m:sSubPr>
          <m:e>
            <m:r>
              <m:rPr>
                <m:sty m:val="b"/>
              </m:rPr>
              <w:rPr>
                <w:rFonts w:ascii="Cambria Math" w:eastAsia="PMingLiU" w:hAnsi="Cambria Math"/>
                <w:color w:val="000000"/>
                <w:szCs w:val="22"/>
                <w:lang w:eastAsia="ko-KR"/>
              </w:rPr>
              <m:t>N</m:t>
            </m:r>
          </m:e>
          <m:sub>
            <m:r>
              <m:rPr>
                <m:sty m:val="b"/>
              </m:rPr>
              <w:rPr>
                <w:rFonts w:ascii="Cambria Math" w:eastAsia="PMingLiU" w:hAnsi="Cambria Math"/>
                <w:color w:val="000000"/>
                <w:szCs w:val="22"/>
                <w:lang w:eastAsia="ko-KR"/>
              </w:rPr>
              <m:t>TA,UE-specific</m:t>
            </m:r>
          </m:sub>
        </m:sSub>
      </m:oMath>
      <w:r>
        <w:rPr>
          <w:rFonts w:ascii="Times New Roman" w:eastAsia="宋体" w:hAnsi="Times New Roman"/>
          <w:lang w:eastAsia="zh-CN"/>
        </w:rPr>
        <w:t xml:space="preserve"> </w:t>
      </w:r>
      <w:r w:rsidRPr="00216997">
        <w:rPr>
          <w:rFonts w:ascii="Times New Roman" w:eastAsia="宋体" w:hAnsi="Times New Roman"/>
          <w:lang w:eastAsia="zh-CN"/>
        </w:rPr>
        <w:t>value that</w:t>
      </w:r>
      <w:r w:rsidRPr="00216997" w:rsidDel="000B2E07">
        <w:rPr>
          <w:rFonts w:ascii="Times New Roman" w:eastAsia="宋体" w:hAnsi="Times New Roman"/>
          <w:lang w:eastAsia="zh-CN"/>
        </w:rPr>
        <w:t xml:space="preserve"> </w:t>
      </w:r>
      <w:r w:rsidRPr="00216997">
        <w:rPr>
          <w:rFonts w:ascii="Times New Roman" w:eastAsia="宋体" w:hAnsi="Times New Roman"/>
          <w:lang w:eastAsia="zh-CN"/>
        </w:rPr>
        <w:t>UE autonomously calculate</w:t>
      </w:r>
      <w:r>
        <w:rPr>
          <w:rFonts w:ascii="Times New Roman" w:eastAsia="宋体" w:hAnsi="Times New Roman"/>
          <w:lang w:eastAsia="zh-CN"/>
        </w:rPr>
        <w:t>s</w:t>
      </w:r>
      <w:r w:rsidR="00CD5FB0">
        <w:rPr>
          <w:rFonts w:ascii="Times New Roman" w:eastAsia="宋体" w:hAnsi="Times New Roman"/>
          <w:lang w:eastAsia="zh-CN"/>
        </w:rPr>
        <w:t xml:space="preserve"> </w:t>
      </w:r>
      <w:r w:rsidR="00CD5FB0" w:rsidRPr="00216997">
        <w:rPr>
          <w:rFonts w:ascii="Times New Roman" w:eastAsia="宋体" w:hAnsi="Times New Roman"/>
          <w:lang w:eastAsia="zh-CN"/>
        </w:rPr>
        <w:t>is necessary</w:t>
      </w:r>
      <w:r>
        <w:rPr>
          <w:rFonts w:ascii="Times New Roman" w:eastAsia="宋体" w:hAnsi="Times New Roman"/>
          <w:lang w:eastAsia="zh-CN"/>
        </w:rPr>
        <w:t>.</w:t>
      </w:r>
    </w:p>
    <w:p w14:paraId="768286EB" w14:textId="44EE2CC4" w:rsidR="00E16AD2" w:rsidRDefault="00E16AD2" w:rsidP="00E16AD2">
      <w:pPr>
        <w:overflowPunct w:val="0"/>
        <w:autoSpaceDE w:val="0"/>
        <w:autoSpaceDN w:val="0"/>
        <w:adjustRightInd w:val="0"/>
        <w:spacing w:after="180"/>
        <w:ind w:right="-99"/>
        <w:jc w:val="both"/>
        <w:textAlignment w:val="baseline"/>
        <w:rPr>
          <w:rFonts w:ascii="Times New Roman" w:eastAsia="宋体" w:hAnsi="Times New Roman"/>
          <w:b/>
          <w:lang w:eastAsia="zh-CN"/>
        </w:rPr>
      </w:pPr>
      <w:r>
        <w:rPr>
          <w:rFonts w:ascii="Times New Roman" w:eastAsia="宋体" w:hAnsi="Times New Roman" w:hint="eastAsia"/>
          <w:b/>
          <w:lang w:eastAsia="zh-CN"/>
        </w:rPr>
        <w:t>P</w:t>
      </w:r>
      <w:r>
        <w:rPr>
          <w:rFonts w:ascii="Times New Roman" w:eastAsia="宋体" w:hAnsi="Times New Roman"/>
          <w:b/>
          <w:lang w:eastAsia="zh-CN"/>
        </w:rPr>
        <w:t xml:space="preserve">roposal </w:t>
      </w:r>
      <w:r w:rsidR="00D87EA2">
        <w:rPr>
          <w:rFonts w:ascii="Times New Roman" w:eastAsia="宋体" w:hAnsi="Times New Roman"/>
          <w:b/>
          <w:lang w:eastAsia="zh-CN"/>
        </w:rPr>
        <w:t>1</w:t>
      </w:r>
      <w:r>
        <w:rPr>
          <w:rFonts w:ascii="Times New Roman" w:eastAsia="宋体" w:hAnsi="Times New Roman"/>
          <w:b/>
          <w:lang w:eastAsia="zh-CN"/>
        </w:rPr>
        <w:t xml:space="preserve">: </w:t>
      </w:r>
      <w:bookmarkStart w:id="3" w:name="_Hlk71641926"/>
      <w:r w:rsidR="00B11C5C">
        <w:rPr>
          <w:rFonts w:ascii="Times New Roman" w:eastAsia="宋体" w:hAnsi="Times New Roman"/>
          <w:b/>
          <w:lang w:eastAsia="zh-CN"/>
        </w:rPr>
        <w:t xml:space="preserve">Support to report </w:t>
      </w:r>
      <w:r w:rsidRPr="00FE23BC">
        <w:rPr>
          <w:rFonts w:ascii="Times New Roman" w:eastAsia="宋体" w:hAnsi="Times New Roman"/>
          <w:b/>
          <w:lang w:eastAsia="zh-CN"/>
        </w:rPr>
        <w:t>UE</w:t>
      </w:r>
      <w:r w:rsidR="009A4084" w:rsidRPr="009A4084">
        <w:rPr>
          <w:rFonts w:ascii="Times New Roman" w:eastAsia="宋体" w:hAnsi="Times New Roman"/>
          <w:b/>
          <w:lang w:eastAsia="zh-CN"/>
        </w:rPr>
        <w:t>-specific</w:t>
      </w:r>
      <w:r w:rsidRPr="00FE23BC">
        <w:rPr>
          <w:rFonts w:ascii="Times New Roman" w:eastAsia="宋体" w:hAnsi="Times New Roman"/>
          <w:b/>
          <w:lang w:eastAsia="zh-CN"/>
        </w:rPr>
        <w:t xml:space="preserve"> TA value</w:t>
      </w:r>
      <w:r w:rsidR="00B11C5C">
        <w:rPr>
          <w:rFonts w:ascii="Times New Roman" w:eastAsia="宋体" w:hAnsi="Times New Roman"/>
          <w:b/>
          <w:lang w:eastAsia="zh-CN"/>
        </w:rPr>
        <w:t xml:space="preserve"> and</w:t>
      </w:r>
      <w:bookmarkStart w:id="4" w:name="_Hlk71641950"/>
      <m:oMath>
        <m:r>
          <m:rPr>
            <m:sty m:val="bi"/>
          </m:rPr>
          <w:rPr>
            <w:rFonts w:ascii="Cambria Math" w:eastAsia="宋体" w:hAnsi="Cambria Math"/>
            <w:lang w:eastAsia="zh-CN"/>
          </w:rPr>
          <m:t xml:space="preserve"> </m:t>
        </m:r>
        <m:sSub>
          <m:sSubPr>
            <m:ctrlPr>
              <w:rPr>
                <w:rFonts w:ascii="Cambria Math" w:eastAsia="Calibri" w:hAnsi="Cambria Math"/>
                <w:b/>
                <w:bCs/>
                <w:color w:val="000000"/>
                <w:szCs w:val="22"/>
                <w:lang w:val="en-GB" w:eastAsia="ko-KR"/>
              </w:rPr>
            </m:ctrlPr>
          </m:sSubPr>
          <m:e>
            <m:r>
              <m:rPr>
                <m:sty m:val="b"/>
              </m:rPr>
              <w:rPr>
                <w:rFonts w:ascii="Cambria Math" w:eastAsia="PMingLiU" w:hAnsi="Cambria Math"/>
                <w:color w:val="000000"/>
                <w:szCs w:val="22"/>
                <w:lang w:eastAsia="ko-KR"/>
              </w:rPr>
              <m:t>N</m:t>
            </m:r>
          </m:e>
          <m:sub>
            <m:r>
              <m:rPr>
                <m:sty m:val="b"/>
              </m:rPr>
              <w:rPr>
                <w:rFonts w:ascii="Cambria Math" w:eastAsia="PMingLiU" w:hAnsi="Cambria Math"/>
                <w:color w:val="000000"/>
                <w:szCs w:val="22"/>
                <w:lang w:eastAsia="ko-KR"/>
              </w:rPr>
              <m:t>TA,UE-specific</m:t>
            </m:r>
          </m:sub>
        </m:sSub>
      </m:oMath>
      <w:bookmarkEnd w:id="4"/>
      <w:r w:rsidRPr="00FE23BC">
        <w:rPr>
          <w:rFonts w:ascii="Times New Roman" w:eastAsia="宋体" w:hAnsi="Times New Roman"/>
          <w:b/>
          <w:lang w:eastAsia="zh-CN"/>
        </w:rPr>
        <w:t xml:space="preserve"> to </w:t>
      </w:r>
      <w:r>
        <w:rPr>
          <w:rFonts w:ascii="Times New Roman" w:eastAsia="宋体" w:hAnsi="Times New Roman"/>
          <w:b/>
          <w:lang w:eastAsia="zh-CN"/>
        </w:rPr>
        <w:t>network</w:t>
      </w:r>
      <w:bookmarkEnd w:id="3"/>
      <w:r>
        <w:rPr>
          <w:rFonts w:ascii="Times New Roman" w:eastAsia="宋体" w:hAnsi="Times New Roman"/>
          <w:b/>
          <w:lang w:eastAsia="zh-CN"/>
        </w:rPr>
        <w:t>.</w:t>
      </w:r>
    </w:p>
    <w:p w14:paraId="4075ABBB" w14:textId="4C3EFEBC" w:rsidR="00BF04CB" w:rsidRDefault="002510F9" w:rsidP="00E16AD2">
      <w:pPr>
        <w:overflowPunct w:val="0"/>
        <w:autoSpaceDE w:val="0"/>
        <w:autoSpaceDN w:val="0"/>
        <w:adjustRightInd w:val="0"/>
        <w:spacing w:after="180"/>
        <w:ind w:right="-99"/>
        <w:jc w:val="both"/>
        <w:textAlignment w:val="baseline"/>
        <w:rPr>
          <w:rFonts w:ascii="Times New Roman" w:eastAsia="宋体" w:hAnsi="Times New Roman"/>
          <w:b/>
          <w:lang w:eastAsia="zh-CN"/>
        </w:rPr>
      </w:pPr>
      <w:r>
        <w:rPr>
          <w:rFonts w:ascii="Times New Roman" w:eastAsiaTheme="minorEastAsia" w:hAnsi="Times New Roman"/>
          <w:iCs/>
          <w:szCs w:val="28"/>
          <w:lang w:eastAsia="zh-CN"/>
        </w:rPr>
        <w:t>Specificall</w:t>
      </w:r>
      <w:r w:rsidR="00312996">
        <w:rPr>
          <w:rFonts w:ascii="Times New Roman" w:eastAsiaTheme="minorEastAsia" w:hAnsi="Times New Roman"/>
          <w:iCs/>
          <w:szCs w:val="28"/>
          <w:lang w:eastAsia="zh-CN"/>
        </w:rPr>
        <w:t xml:space="preserve">y, </w:t>
      </w:r>
      <w:r w:rsidR="00312996" w:rsidRPr="00D368A8">
        <w:rPr>
          <w:rFonts w:ascii="Times New Roman" w:eastAsiaTheme="minorEastAsia" w:hAnsi="Times New Roman"/>
          <w:iCs/>
          <w:szCs w:val="28"/>
          <w:lang w:eastAsia="zh-CN"/>
        </w:rPr>
        <w:t>UE-specific TA value</w:t>
      </w:r>
      <w:r w:rsidR="00312996" w:rsidRPr="00312996">
        <w:rPr>
          <w:rFonts w:ascii="Times New Roman" w:eastAsiaTheme="minorEastAsia" w:hAnsi="Times New Roman"/>
          <w:iCs/>
          <w:szCs w:val="28"/>
          <w:lang w:eastAsia="zh-CN"/>
        </w:rPr>
        <w:t xml:space="preserve"> </w:t>
      </w:r>
      <w:r w:rsidR="00312996" w:rsidRPr="00D368A8">
        <w:rPr>
          <w:rFonts w:ascii="Times New Roman" w:eastAsiaTheme="minorEastAsia" w:hAnsi="Times New Roman"/>
          <w:iCs/>
          <w:szCs w:val="28"/>
          <w:lang w:eastAsia="zh-CN"/>
        </w:rPr>
        <w:t>can</w:t>
      </w:r>
      <w:r w:rsidR="00312996">
        <w:rPr>
          <w:rFonts w:ascii="Times New Roman" w:eastAsiaTheme="minorEastAsia" w:hAnsi="Times New Roman"/>
          <w:iCs/>
          <w:szCs w:val="28"/>
          <w:lang w:eastAsia="zh-CN"/>
        </w:rPr>
        <w:t xml:space="preserve"> be reported to network </w:t>
      </w:r>
      <w:r w:rsidR="00312996" w:rsidRPr="00312996">
        <w:rPr>
          <w:rFonts w:ascii="Times New Roman" w:eastAsiaTheme="minorEastAsia" w:hAnsi="Times New Roman"/>
          <w:iCs/>
          <w:szCs w:val="28"/>
          <w:lang w:eastAsia="zh-CN"/>
        </w:rPr>
        <w:t>explicitly or implicitly</w:t>
      </w:r>
      <w:r w:rsidR="00A65766">
        <w:rPr>
          <w:rFonts w:ascii="Times New Roman" w:eastAsiaTheme="minorEastAsia" w:hAnsi="Times New Roman"/>
          <w:iCs/>
          <w:szCs w:val="28"/>
          <w:lang w:eastAsia="zh-CN"/>
        </w:rPr>
        <w:t xml:space="preserve">, e.g., </w:t>
      </w:r>
      <w:r w:rsidR="00312996">
        <w:rPr>
          <w:rFonts w:ascii="Times New Roman" w:eastAsiaTheme="minorEastAsia" w:hAnsi="Times New Roman"/>
          <w:iCs/>
          <w:szCs w:val="28"/>
          <w:lang w:eastAsia="zh-CN"/>
        </w:rPr>
        <w:t xml:space="preserve">reporting the </w:t>
      </w:r>
      <m:oMath>
        <m:sSub>
          <m:sSubPr>
            <m:ctrlPr>
              <w:rPr>
                <w:rFonts w:ascii="Cambria Math" w:eastAsia="Calibri" w:hAnsi="Cambria Math"/>
                <w:b/>
                <w:bCs/>
                <w:color w:val="000000"/>
                <w:szCs w:val="22"/>
                <w:lang w:val="en-GB" w:eastAsia="ko-KR"/>
              </w:rPr>
            </m:ctrlPr>
          </m:sSubPr>
          <m:e>
            <m:r>
              <m:rPr>
                <m:sty m:val="b"/>
              </m:rPr>
              <w:rPr>
                <w:rFonts w:ascii="Cambria Math" w:eastAsia="PMingLiU" w:hAnsi="Cambria Math"/>
                <w:color w:val="000000"/>
                <w:szCs w:val="22"/>
                <w:lang w:eastAsia="ko-KR"/>
              </w:rPr>
              <m:t>N</m:t>
            </m:r>
          </m:e>
          <m:sub>
            <m:r>
              <m:rPr>
                <m:sty m:val="b"/>
              </m:rPr>
              <w:rPr>
                <w:rFonts w:ascii="Cambria Math" w:eastAsia="PMingLiU" w:hAnsi="Cambria Math"/>
                <w:color w:val="000000"/>
                <w:szCs w:val="22"/>
                <w:lang w:eastAsia="ko-KR"/>
              </w:rPr>
              <m:t>TA,UE-specific</m:t>
            </m:r>
          </m:sub>
        </m:sSub>
      </m:oMath>
      <w:r w:rsidR="00312996">
        <w:rPr>
          <w:rFonts w:ascii="Times New Roman" w:eastAsiaTheme="minorEastAsia" w:hAnsi="Times New Roman"/>
          <w:iCs/>
          <w:szCs w:val="28"/>
          <w:lang w:eastAsia="zh-CN"/>
        </w:rPr>
        <w:t xml:space="preserve"> directly</w:t>
      </w:r>
      <w:r w:rsidR="00A65766">
        <w:rPr>
          <w:rFonts w:ascii="Times New Roman" w:eastAsiaTheme="minorEastAsia" w:hAnsi="Times New Roman"/>
          <w:iCs/>
          <w:szCs w:val="28"/>
          <w:lang w:eastAsia="zh-CN"/>
        </w:rPr>
        <w:t>, or r</w:t>
      </w:r>
      <w:r w:rsidR="00312996">
        <w:rPr>
          <w:rFonts w:ascii="Times New Roman" w:eastAsiaTheme="minorEastAsia" w:hAnsi="Times New Roman"/>
          <w:iCs/>
          <w:szCs w:val="28"/>
          <w:lang w:eastAsia="zh-CN"/>
        </w:rPr>
        <w:t xml:space="preserve">eporting </w:t>
      </w:r>
      <m:oMath>
        <m:sSub>
          <m:sSubPr>
            <m:ctrlPr>
              <w:rPr>
                <w:rFonts w:ascii="Cambria Math" w:eastAsiaTheme="minorEastAsia" w:hAnsi="Cambria Math"/>
                <w:iCs/>
                <w:szCs w:val="28"/>
                <w:lang w:eastAsia="zh-CN"/>
              </w:rPr>
            </m:ctrlPr>
          </m:sSubPr>
          <m:e>
            <m:r>
              <m:rPr>
                <m:sty m:val="b"/>
              </m:rPr>
              <w:rPr>
                <w:rFonts w:ascii="Cambria Math" w:eastAsiaTheme="minorEastAsia" w:hAnsi="Cambria Math"/>
                <w:szCs w:val="28"/>
                <w:lang w:eastAsia="zh-CN"/>
              </w:rPr>
              <m:t>T</m:t>
            </m:r>
          </m:e>
          <m:sub>
            <m:r>
              <m:rPr>
                <m:sty m:val="b"/>
              </m:rPr>
              <w:rPr>
                <w:rFonts w:ascii="Cambria Math" w:eastAsiaTheme="minorEastAsia" w:hAnsi="Cambria Math"/>
                <w:szCs w:val="28"/>
                <w:lang w:eastAsia="zh-CN"/>
              </w:rPr>
              <m:t>TA</m:t>
            </m:r>
          </m:sub>
        </m:sSub>
      </m:oMath>
      <w:r w:rsidR="00312996" w:rsidRPr="00D368A8">
        <w:rPr>
          <w:rFonts w:ascii="Times New Roman" w:eastAsiaTheme="minorEastAsia" w:hAnsi="Times New Roman" w:hint="eastAsia"/>
          <w:iCs/>
          <w:szCs w:val="28"/>
          <w:lang w:eastAsia="zh-CN"/>
        </w:rPr>
        <w:t xml:space="preserve"> </w:t>
      </w:r>
      <w:r w:rsidR="00312996" w:rsidRPr="00D368A8">
        <w:rPr>
          <w:rFonts w:ascii="Times New Roman" w:eastAsiaTheme="minorEastAsia" w:hAnsi="Times New Roman"/>
          <w:iCs/>
          <w:szCs w:val="28"/>
          <w:lang w:eastAsia="zh-CN"/>
        </w:rPr>
        <w:t xml:space="preserve">or the offset compared with the last </w:t>
      </w:r>
      <w:r w:rsidR="00D368A8" w:rsidRPr="00D368A8">
        <w:rPr>
          <w:rFonts w:ascii="Times New Roman" w:eastAsiaTheme="minorEastAsia" w:hAnsi="Times New Roman"/>
          <w:iCs/>
          <w:szCs w:val="28"/>
          <w:lang w:eastAsia="zh-CN"/>
        </w:rPr>
        <w:t>reporting value</w:t>
      </w:r>
      <w:r w:rsidR="00D368A8">
        <w:rPr>
          <w:rFonts w:ascii="Times New Roman" w:eastAsiaTheme="minorEastAsia" w:hAnsi="Times New Roman"/>
          <w:iCs/>
          <w:szCs w:val="28"/>
          <w:lang w:eastAsia="zh-CN"/>
        </w:rPr>
        <w:t xml:space="preserve">, then network can calculate the </w:t>
      </w:r>
      <w:r w:rsidR="00D368A8" w:rsidRPr="00D368A8">
        <w:rPr>
          <w:rFonts w:ascii="Times New Roman" w:eastAsiaTheme="minorEastAsia" w:hAnsi="Times New Roman"/>
          <w:iCs/>
          <w:szCs w:val="28"/>
          <w:lang w:eastAsia="zh-CN"/>
        </w:rPr>
        <w:t>UE-specific TA value</w:t>
      </w:r>
      <w:r w:rsidR="00D81DFF">
        <w:rPr>
          <w:rFonts w:ascii="Times New Roman" w:eastAsiaTheme="minorEastAsia" w:hAnsi="Times New Roman"/>
          <w:iCs/>
          <w:szCs w:val="28"/>
          <w:lang w:eastAsia="zh-CN"/>
        </w:rPr>
        <w:t xml:space="preserve">. Moreover, the time of reporting </w:t>
      </w:r>
      <w:r w:rsidR="00D81DFF" w:rsidRPr="00D368A8">
        <w:rPr>
          <w:rFonts w:ascii="Times New Roman" w:eastAsiaTheme="minorEastAsia" w:hAnsi="Times New Roman"/>
          <w:iCs/>
          <w:szCs w:val="28"/>
          <w:lang w:eastAsia="zh-CN"/>
        </w:rPr>
        <w:t>UE-specific TA value</w:t>
      </w:r>
      <w:r w:rsidR="00D81DFF">
        <w:rPr>
          <w:rFonts w:ascii="Times New Roman" w:eastAsiaTheme="minorEastAsia" w:hAnsi="Times New Roman"/>
          <w:iCs/>
          <w:szCs w:val="28"/>
          <w:lang w:eastAsia="zh-CN"/>
        </w:rPr>
        <w:t xml:space="preserve"> can be decided by network as well as UE.</w:t>
      </w:r>
      <w:r w:rsidR="000C1B9B">
        <w:rPr>
          <w:rFonts w:ascii="Times New Roman" w:eastAsiaTheme="minorEastAsia" w:hAnsi="Times New Roman"/>
          <w:iCs/>
          <w:szCs w:val="28"/>
          <w:lang w:eastAsia="zh-CN"/>
        </w:rPr>
        <w:t xml:space="preserve"> For example, when beam switch or handover occur</w:t>
      </w:r>
      <w:r w:rsidR="00A620C2">
        <w:rPr>
          <w:rFonts w:ascii="Times New Roman" w:eastAsiaTheme="minorEastAsia" w:hAnsi="Times New Roman"/>
          <w:iCs/>
          <w:szCs w:val="28"/>
          <w:lang w:eastAsia="zh-CN"/>
        </w:rPr>
        <w:t>s</w:t>
      </w:r>
      <w:r w:rsidR="000C1B9B">
        <w:rPr>
          <w:rFonts w:ascii="Times New Roman" w:eastAsiaTheme="minorEastAsia" w:hAnsi="Times New Roman"/>
          <w:iCs/>
          <w:szCs w:val="28"/>
          <w:lang w:eastAsia="zh-CN"/>
        </w:rPr>
        <w:t xml:space="preserve">, network </w:t>
      </w:r>
      <w:r w:rsidR="00EB0522">
        <w:rPr>
          <w:rFonts w:ascii="Times New Roman" w:eastAsiaTheme="minorEastAsia" w:hAnsi="Times New Roman"/>
          <w:iCs/>
          <w:szCs w:val="28"/>
          <w:lang w:eastAsia="zh-CN"/>
        </w:rPr>
        <w:t xml:space="preserve">sends </w:t>
      </w:r>
      <w:r w:rsidR="00A620C2">
        <w:rPr>
          <w:rFonts w:ascii="Times New Roman" w:eastAsiaTheme="minorEastAsia" w:hAnsi="Times New Roman"/>
          <w:iCs/>
          <w:szCs w:val="28"/>
          <w:lang w:eastAsia="zh-CN"/>
        </w:rPr>
        <w:t xml:space="preserve">a </w:t>
      </w:r>
      <w:r w:rsidR="00EB0522">
        <w:rPr>
          <w:rFonts w:ascii="Times New Roman" w:eastAsiaTheme="minorEastAsia" w:hAnsi="Times New Roman"/>
          <w:iCs/>
          <w:szCs w:val="28"/>
          <w:lang w:eastAsia="zh-CN"/>
        </w:rPr>
        <w:t xml:space="preserve">command to inform UE to report </w:t>
      </w:r>
      <w:r w:rsidR="00EB0522" w:rsidRPr="00D368A8">
        <w:rPr>
          <w:rFonts w:ascii="Times New Roman" w:eastAsiaTheme="minorEastAsia" w:hAnsi="Times New Roman"/>
          <w:iCs/>
          <w:szCs w:val="28"/>
          <w:lang w:eastAsia="zh-CN"/>
        </w:rPr>
        <w:t>UE-specific TA value</w:t>
      </w:r>
      <w:r w:rsidR="00EB0522">
        <w:rPr>
          <w:rFonts w:ascii="Times New Roman" w:eastAsiaTheme="minorEastAsia" w:hAnsi="Times New Roman"/>
          <w:iCs/>
          <w:szCs w:val="28"/>
          <w:lang w:eastAsia="zh-CN"/>
        </w:rPr>
        <w:t>, or</w:t>
      </w:r>
      <w:r w:rsidR="00342ADA">
        <w:rPr>
          <w:rFonts w:ascii="Times New Roman" w:eastAsiaTheme="minorEastAsia" w:hAnsi="Times New Roman"/>
          <w:iCs/>
          <w:szCs w:val="28"/>
          <w:lang w:eastAsia="zh-CN"/>
        </w:rPr>
        <w:t xml:space="preserve"> </w:t>
      </w:r>
      <w:r w:rsidR="00EB0522">
        <w:rPr>
          <w:rFonts w:ascii="Times New Roman" w:eastAsiaTheme="minorEastAsia" w:hAnsi="Times New Roman"/>
          <w:iCs/>
          <w:szCs w:val="28"/>
          <w:lang w:eastAsia="zh-CN"/>
        </w:rPr>
        <w:t>UE detects the out-of-s</w:t>
      </w:r>
      <w:r w:rsidR="00EB0522" w:rsidRPr="00EB0522">
        <w:rPr>
          <w:rFonts w:ascii="Times New Roman" w:eastAsiaTheme="minorEastAsia" w:hAnsi="Times New Roman"/>
          <w:iCs/>
          <w:szCs w:val="28"/>
          <w:lang w:eastAsia="zh-CN"/>
        </w:rPr>
        <w:t>ynchronization</w:t>
      </w:r>
      <w:r w:rsidR="00EB0522">
        <w:rPr>
          <w:rFonts w:ascii="Times New Roman" w:eastAsiaTheme="minorEastAsia" w:hAnsi="Times New Roman"/>
          <w:iCs/>
          <w:szCs w:val="28"/>
          <w:lang w:eastAsia="zh-CN"/>
        </w:rPr>
        <w:t xml:space="preserve"> of uplink and reports </w:t>
      </w:r>
      <w:r w:rsidR="00EB0522" w:rsidRPr="00D368A8">
        <w:rPr>
          <w:rFonts w:ascii="Times New Roman" w:eastAsiaTheme="minorEastAsia" w:hAnsi="Times New Roman"/>
          <w:iCs/>
          <w:szCs w:val="28"/>
          <w:lang w:eastAsia="zh-CN"/>
        </w:rPr>
        <w:t>UE-specific TA value</w:t>
      </w:r>
      <w:r w:rsidR="00EB0522">
        <w:rPr>
          <w:rFonts w:ascii="Times New Roman" w:eastAsiaTheme="minorEastAsia" w:hAnsi="Times New Roman"/>
          <w:iCs/>
          <w:szCs w:val="28"/>
          <w:lang w:eastAsia="zh-CN"/>
        </w:rPr>
        <w:t xml:space="preserve"> actively.</w:t>
      </w:r>
    </w:p>
    <w:p w14:paraId="4E8E9EF1" w14:textId="6532A3DA" w:rsidR="00E30BD5" w:rsidRDefault="00516931" w:rsidP="00D6312D">
      <w:pPr>
        <w:pStyle w:val="1"/>
        <w:keepLines/>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Long UL Transmission</w:t>
      </w:r>
    </w:p>
    <w:p w14:paraId="7563A2F8" w14:textId="4C7510B0" w:rsidR="00F006ED" w:rsidRPr="00176365" w:rsidRDefault="00536508" w:rsidP="00741C79">
      <w:pPr>
        <w:pStyle w:val="a0"/>
        <w:rPr>
          <w:rFonts w:ascii="Times New Roman" w:eastAsia="宋体" w:hAnsi="Times New Roman"/>
          <w:sz w:val="20"/>
          <w:lang w:eastAsia="zh-CN"/>
        </w:rPr>
      </w:pPr>
      <w:r w:rsidRPr="00176365">
        <w:rPr>
          <w:rFonts w:ascii="Times New Roman" w:eastAsia="宋体" w:hAnsi="Times New Roman"/>
          <w:sz w:val="20"/>
          <w:lang w:eastAsia="zh-CN"/>
        </w:rPr>
        <w:t xml:space="preserve">In </w:t>
      </w:r>
      <w:r w:rsidR="00CD285C" w:rsidRPr="00176365">
        <w:rPr>
          <w:rFonts w:ascii="Times New Roman" w:eastAsia="宋体" w:hAnsi="Times New Roman"/>
          <w:sz w:val="20"/>
          <w:lang w:eastAsia="zh-CN"/>
        </w:rPr>
        <w:t xml:space="preserve">TS </w:t>
      </w:r>
      <w:r w:rsidRPr="00176365">
        <w:rPr>
          <w:rFonts w:ascii="Times New Roman" w:eastAsia="宋体" w:hAnsi="Times New Roman"/>
          <w:sz w:val="20"/>
          <w:lang w:eastAsia="zh-CN"/>
        </w:rPr>
        <w:t xml:space="preserve">36.211, </w:t>
      </w:r>
      <w:r w:rsidR="006A6272" w:rsidRPr="00176365">
        <w:rPr>
          <w:rFonts w:ascii="Times New Roman" w:eastAsia="宋体" w:hAnsi="Times New Roman"/>
          <w:sz w:val="20"/>
          <w:lang w:eastAsia="zh-CN"/>
        </w:rPr>
        <w:t>a</w:t>
      </w:r>
      <w:r w:rsidR="00C920FA">
        <w:rPr>
          <w:rFonts w:ascii="Times New Roman" w:eastAsia="宋体" w:hAnsi="Times New Roman"/>
          <w:sz w:val="20"/>
          <w:lang w:eastAsia="zh-CN"/>
        </w:rPr>
        <w:t>n</w:t>
      </w:r>
      <w:r w:rsidR="006A6272" w:rsidRPr="00176365">
        <w:rPr>
          <w:rFonts w:ascii="Times New Roman" w:eastAsia="宋体" w:hAnsi="Times New Roman"/>
          <w:sz w:val="20"/>
          <w:lang w:eastAsia="zh-CN"/>
        </w:rPr>
        <w:t xml:space="preserve"> UL gap with 40 </w:t>
      </w:r>
      <w:proofErr w:type="spellStart"/>
      <w:r w:rsidR="006A6272" w:rsidRPr="00176365">
        <w:rPr>
          <w:rFonts w:ascii="Times New Roman" w:eastAsia="宋体" w:hAnsi="Times New Roman"/>
          <w:sz w:val="20"/>
          <w:lang w:eastAsia="zh-CN"/>
        </w:rPr>
        <w:t>ms</w:t>
      </w:r>
      <w:proofErr w:type="spellEnd"/>
      <w:r w:rsidR="006A6272" w:rsidRPr="00176365">
        <w:rPr>
          <w:rFonts w:ascii="Times New Roman" w:eastAsia="宋体" w:hAnsi="Times New Roman"/>
          <w:sz w:val="20"/>
          <w:lang w:eastAsia="zh-CN"/>
        </w:rPr>
        <w:t xml:space="preserve"> is added to allow UE to re-synchronize time and frequency during long UL transmission exceeding 256 </w:t>
      </w:r>
      <w:proofErr w:type="spellStart"/>
      <w:r w:rsidR="006A6272" w:rsidRPr="00176365">
        <w:rPr>
          <w:rFonts w:ascii="Times New Roman" w:eastAsia="宋体" w:hAnsi="Times New Roman"/>
          <w:sz w:val="20"/>
          <w:lang w:eastAsia="zh-CN"/>
        </w:rPr>
        <w:t>ms</w:t>
      </w:r>
      <w:r w:rsidRPr="00176365">
        <w:rPr>
          <w:rFonts w:ascii="Times New Roman" w:eastAsia="宋体" w:hAnsi="Times New Roman"/>
          <w:sz w:val="20"/>
          <w:lang w:eastAsia="zh-CN"/>
        </w:rPr>
        <w:t>.</w:t>
      </w:r>
      <w:proofErr w:type="spellEnd"/>
      <w:r w:rsidRPr="00176365">
        <w:rPr>
          <w:rFonts w:ascii="Times New Roman" w:eastAsia="宋体" w:hAnsi="Times New Roman"/>
          <w:sz w:val="20"/>
          <w:lang w:eastAsia="zh-CN"/>
        </w:rPr>
        <w:t xml:space="preserve"> </w:t>
      </w:r>
      <w:r w:rsidR="00E16AD2" w:rsidRPr="00176365">
        <w:rPr>
          <w:rFonts w:ascii="Times New Roman" w:eastAsia="宋体" w:hAnsi="Times New Roman"/>
          <w:sz w:val="20"/>
          <w:lang w:eastAsia="zh-CN"/>
        </w:rPr>
        <w:t>While in IoT over NTN, t</w:t>
      </w:r>
      <w:r w:rsidRPr="00176365">
        <w:rPr>
          <w:rFonts w:ascii="Times New Roman" w:eastAsia="宋体" w:hAnsi="Times New Roman"/>
          <w:sz w:val="20"/>
          <w:lang w:eastAsia="zh-CN"/>
        </w:rPr>
        <w:t xml:space="preserve">here is </w:t>
      </w:r>
      <w:r w:rsidR="00746620" w:rsidRPr="00176365">
        <w:rPr>
          <w:rFonts w:ascii="Times New Roman" w:eastAsia="宋体" w:hAnsi="Times New Roman"/>
          <w:sz w:val="20"/>
          <w:lang w:eastAsia="zh-CN"/>
        </w:rPr>
        <w:t xml:space="preserve">a </w:t>
      </w:r>
      <w:r w:rsidR="00C920FA">
        <w:rPr>
          <w:rFonts w:ascii="Times New Roman" w:eastAsia="宋体" w:hAnsi="Times New Roman"/>
          <w:sz w:val="20"/>
          <w:lang w:eastAsia="zh-CN"/>
        </w:rPr>
        <w:t>common</w:t>
      </w:r>
      <w:r w:rsidR="00C920FA" w:rsidRPr="00176365">
        <w:rPr>
          <w:rFonts w:ascii="Times New Roman" w:eastAsia="宋体" w:hAnsi="Times New Roman"/>
          <w:sz w:val="20"/>
          <w:lang w:eastAsia="zh-CN"/>
        </w:rPr>
        <w:t xml:space="preserve"> </w:t>
      </w:r>
      <w:r w:rsidRPr="00176365">
        <w:rPr>
          <w:rFonts w:ascii="Times New Roman" w:eastAsia="宋体" w:hAnsi="Times New Roman"/>
          <w:sz w:val="20"/>
          <w:lang w:eastAsia="zh-CN"/>
        </w:rPr>
        <w:t xml:space="preserve">understanding that more frequent </w:t>
      </w:r>
      <w:r w:rsidR="00E16AD2">
        <w:rPr>
          <w:rFonts w:ascii="Times New Roman" w:eastAsia="宋体" w:hAnsi="Times New Roman"/>
          <w:lang w:val="en-GB" w:eastAsia="zh-CN"/>
        </w:rPr>
        <w:t>t</w:t>
      </w:r>
      <w:proofErr w:type="spellStart"/>
      <w:r w:rsidR="00E16AD2" w:rsidRPr="00176365">
        <w:rPr>
          <w:rFonts w:ascii="Times New Roman" w:eastAsia="宋体" w:hAnsi="Times New Roman"/>
          <w:sz w:val="20"/>
          <w:lang w:eastAsia="zh-CN"/>
        </w:rPr>
        <w:t>ime</w:t>
      </w:r>
      <w:proofErr w:type="spellEnd"/>
      <w:r w:rsidR="00E16AD2" w:rsidRPr="00176365">
        <w:rPr>
          <w:rFonts w:ascii="Times New Roman" w:eastAsia="宋体" w:hAnsi="Times New Roman"/>
          <w:sz w:val="20"/>
          <w:lang w:eastAsia="zh-CN"/>
        </w:rPr>
        <w:t xml:space="preserve"> and frequency synchronization</w:t>
      </w:r>
      <w:r w:rsidRPr="00176365">
        <w:rPr>
          <w:rFonts w:ascii="Times New Roman" w:eastAsia="宋体" w:hAnsi="Times New Roman"/>
          <w:sz w:val="20"/>
          <w:lang w:eastAsia="zh-CN"/>
        </w:rPr>
        <w:t xml:space="preserve"> are needed</w:t>
      </w:r>
      <w:r w:rsidR="00FE1936" w:rsidRPr="00176365">
        <w:rPr>
          <w:rFonts w:ascii="Times New Roman" w:eastAsia="宋体" w:hAnsi="Times New Roman"/>
          <w:sz w:val="20"/>
          <w:lang w:eastAsia="zh-CN"/>
        </w:rPr>
        <w:t xml:space="preserve"> due to the </w:t>
      </w:r>
      <w:r w:rsidR="00006302" w:rsidRPr="00176365">
        <w:rPr>
          <w:rFonts w:ascii="Times New Roman" w:eastAsia="宋体" w:hAnsi="Times New Roman"/>
          <w:sz w:val="20"/>
          <w:lang w:eastAsia="zh-CN"/>
        </w:rPr>
        <w:t>mobility of satellites</w:t>
      </w:r>
      <w:r w:rsidR="00E16AD2" w:rsidRPr="00176365">
        <w:rPr>
          <w:rFonts w:ascii="Times New Roman" w:eastAsia="宋体" w:hAnsi="Times New Roman"/>
          <w:sz w:val="20"/>
          <w:lang w:eastAsia="zh-CN"/>
        </w:rPr>
        <w:t xml:space="preserve">. </w:t>
      </w:r>
    </w:p>
    <w:p w14:paraId="4D09F7AB" w14:textId="3EAA423A" w:rsidR="00912517" w:rsidRPr="00176365" w:rsidRDefault="00E16AD2" w:rsidP="00741C79">
      <w:pPr>
        <w:pStyle w:val="a0"/>
        <w:rPr>
          <w:rFonts w:ascii="Times New Roman" w:eastAsia="宋体" w:hAnsi="Times New Roman"/>
          <w:sz w:val="20"/>
          <w:lang w:eastAsia="zh-CN"/>
        </w:rPr>
      </w:pPr>
      <w:r w:rsidRPr="00176365">
        <w:rPr>
          <w:rFonts w:ascii="Times New Roman" w:eastAsia="宋体" w:hAnsi="Times New Roman"/>
          <w:sz w:val="20"/>
          <w:lang w:eastAsia="zh-CN"/>
        </w:rPr>
        <w:t xml:space="preserve">If reusing the legacy mechanism for </w:t>
      </w:r>
      <w:r>
        <w:rPr>
          <w:rFonts w:ascii="Times New Roman" w:eastAsia="宋体" w:hAnsi="Times New Roman"/>
          <w:lang w:val="en-GB" w:eastAsia="zh-CN"/>
        </w:rPr>
        <w:t>t</w:t>
      </w:r>
      <w:proofErr w:type="spellStart"/>
      <w:r w:rsidRPr="00176365">
        <w:rPr>
          <w:rFonts w:ascii="Times New Roman" w:eastAsia="宋体" w:hAnsi="Times New Roman"/>
          <w:sz w:val="20"/>
          <w:lang w:eastAsia="zh-CN"/>
        </w:rPr>
        <w:t>ime</w:t>
      </w:r>
      <w:proofErr w:type="spellEnd"/>
      <w:r w:rsidRPr="00176365">
        <w:rPr>
          <w:rFonts w:ascii="Times New Roman" w:eastAsia="宋体" w:hAnsi="Times New Roman"/>
          <w:sz w:val="20"/>
          <w:lang w:eastAsia="zh-CN"/>
        </w:rPr>
        <w:t xml:space="preserve"> and frequency synchronization, </w:t>
      </w:r>
      <w:r w:rsidR="00F006ED" w:rsidRPr="00176365">
        <w:rPr>
          <w:rFonts w:ascii="Times New Roman" w:eastAsia="宋体" w:hAnsi="Times New Roman"/>
          <w:sz w:val="20"/>
          <w:lang w:eastAsia="zh-CN"/>
        </w:rPr>
        <w:t xml:space="preserve">on one hand, TA and frequency offset information </w:t>
      </w:r>
      <w:r w:rsidR="00296B6C" w:rsidRPr="00176365">
        <w:rPr>
          <w:rFonts w:ascii="Times New Roman" w:eastAsia="宋体" w:hAnsi="Times New Roman"/>
          <w:sz w:val="20"/>
          <w:lang w:eastAsia="zh-CN"/>
        </w:rPr>
        <w:t>may be</w:t>
      </w:r>
      <w:r w:rsidR="00F4731D" w:rsidRPr="00176365">
        <w:rPr>
          <w:rFonts w:ascii="Times New Roman" w:eastAsia="宋体" w:hAnsi="Times New Roman"/>
          <w:sz w:val="20"/>
          <w:lang w:eastAsia="zh-CN"/>
        </w:rPr>
        <w:t xml:space="preserve"> </w:t>
      </w:r>
      <w:r w:rsidR="00A935D5" w:rsidRPr="00176365">
        <w:rPr>
          <w:rFonts w:ascii="Times New Roman" w:eastAsia="宋体" w:hAnsi="Times New Roman"/>
          <w:sz w:val="20"/>
          <w:lang w:eastAsia="zh-CN"/>
        </w:rPr>
        <w:t xml:space="preserve">already </w:t>
      </w:r>
      <w:r w:rsidR="00F006ED" w:rsidRPr="00176365">
        <w:rPr>
          <w:rFonts w:ascii="Times New Roman" w:eastAsia="宋体" w:hAnsi="Times New Roman"/>
          <w:sz w:val="20"/>
          <w:lang w:eastAsia="zh-CN"/>
        </w:rPr>
        <w:t>out of date before UL gap arrives</w:t>
      </w:r>
      <w:r w:rsidR="00D87EA2" w:rsidRPr="00176365">
        <w:rPr>
          <w:rFonts w:ascii="Times New Roman" w:eastAsia="宋体" w:hAnsi="Times New Roman"/>
          <w:sz w:val="20"/>
          <w:lang w:eastAsia="zh-CN"/>
        </w:rPr>
        <w:t xml:space="preserve">, which </w:t>
      </w:r>
      <w:r w:rsidR="0006143E" w:rsidRPr="00176365">
        <w:rPr>
          <w:rFonts w:ascii="Times New Roman" w:eastAsia="宋体" w:hAnsi="Times New Roman"/>
          <w:sz w:val="20"/>
          <w:lang w:eastAsia="zh-CN"/>
        </w:rPr>
        <w:t>lead</w:t>
      </w:r>
      <w:r w:rsidR="0006143E">
        <w:rPr>
          <w:rFonts w:ascii="Times New Roman" w:eastAsia="宋体" w:hAnsi="Times New Roman"/>
          <w:sz w:val="20"/>
          <w:lang w:eastAsia="zh-CN"/>
        </w:rPr>
        <w:t>s to</w:t>
      </w:r>
      <w:r w:rsidR="0006143E" w:rsidRPr="00176365">
        <w:rPr>
          <w:rFonts w:ascii="Times New Roman" w:eastAsia="宋体" w:hAnsi="Times New Roman"/>
          <w:sz w:val="20"/>
          <w:lang w:eastAsia="zh-CN"/>
        </w:rPr>
        <w:t xml:space="preserve"> </w:t>
      </w:r>
      <w:r w:rsidR="00D87EA2" w:rsidRPr="00176365">
        <w:rPr>
          <w:rFonts w:ascii="Times New Roman" w:eastAsia="宋体" w:hAnsi="Times New Roman"/>
          <w:sz w:val="20"/>
          <w:lang w:eastAsia="zh-CN"/>
        </w:rPr>
        <w:t xml:space="preserve">severe loss of uplink performance. </w:t>
      </w:r>
      <w:r w:rsidR="00F006ED" w:rsidRPr="00176365">
        <w:rPr>
          <w:rFonts w:ascii="Times New Roman" w:eastAsia="宋体" w:hAnsi="Times New Roman"/>
          <w:sz w:val="20"/>
          <w:lang w:eastAsia="zh-CN"/>
        </w:rPr>
        <w:t xml:space="preserve">On the other hand, </w:t>
      </w:r>
      <w:r w:rsidRPr="00176365">
        <w:rPr>
          <w:rFonts w:ascii="Times New Roman" w:eastAsia="宋体" w:hAnsi="Times New Roman"/>
          <w:sz w:val="20"/>
          <w:lang w:eastAsia="zh-CN"/>
        </w:rPr>
        <w:t xml:space="preserve">the duration </w:t>
      </w:r>
      <w:r w:rsidR="00F006ED" w:rsidRPr="00176365">
        <w:rPr>
          <w:rFonts w:ascii="Times New Roman" w:eastAsia="宋体" w:hAnsi="Times New Roman"/>
          <w:sz w:val="20"/>
          <w:lang w:eastAsia="zh-CN"/>
        </w:rPr>
        <w:t xml:space="preserve">of UL gap </w:t>
      </w:r>
      <w:r w:rsidRPr="00176365">
        <w:rPr>
          <w:rFonts w:ascii="Times New Roman" w:eastAsia="宋体" w:hAnsi="Times New Roman"/>
          <w:sz w:val="20"/>
          <w:lang w:eastAsia="zh-CN"/>
        </w:rPr>
        <w:t>need</w:t>
      </w:r>
      <w:r w:rsidR="00F4731D" w:rsidRPr="00176365">
        <w:rPr>
          <w:rFonts w:ascii="Times New Roman" w:eastAsia="宋体" w:hAnsi="Times New Roman"/>
          <w:sz w:val="20"/>
          <w:lang w:eastAsia="zh-CN"/>
        </w:rPr>
        <w:t>s</w:t>
      </w:r>
      <w:r w:rsidRPr="00176365">
        <w:rPr>
          <w:rFonts w:ascii="Times New Roman" w:eastAsia="宋体" w:hAnsi="Times New Roman"/>
          <w:sz w:val="20"/>
          <w:lang w:eastAsia="zh-CN"/>
        </w:rPr>
        <w:t xml:space="preserve"> to be extended to handle the impacts</w:t>
      </w:r>
      <w:r w:rsidR="00D87EA2" w:rsidRPr="00176365">
        <w:rPr>
          <w:rFonts w:ascii="Times New Roman" w:eastAsia="宋体" w:hAnsi="Times New Roman"/>
          <w:sz w:val="20"/>
          <w:lang w:eastAsia="zh-CN"/>
        </w:rPr>
        <w:t xml:space="preserve"> of long transmission latency between IoT UE and network.</w:t>
      </w:r>
    </w:p>
    <w:p w14:paraId="07C3437C" w14:textId="4DA07BBA" w:rsidR="00FB4C92" w:rsidRDefault="00FB4C92" w:rsidP="00FB4C92">
      <w:pPr>
        <w:spacing w:after="240"/>
        <w:rPr>
          <w:rFonts w:ascii="Times New Roman" w:eastAsiaTheme="minorEastAsia" w:hAnsi="Times New Roman"/>
          <w:b/>
          <w:szCs w:val="20"/>
          <w:lang w:eastAsia="zh-CN"/>
        </w:rPr>
      </w:pPr>
      <w:bookmarkStart w:id="5" w:name="_Hlk70498906"/>
      <w:r w:rsidRPr="00D278BA">
        <w:rPr>
          <w:rFonts w:ascii="Times New Roman" w:eastAsiaTheme="minorEastAsia" w:hAnsi="Times New Roman" w:hint="eastAsia"/>
          <w:b/>
          <w:szCs w:val="20"/>
          <w:lang w:eastAsia="zh-CN"/>
        </w:rPr>
        <w:t>O</w:t>
      </w:r>
      <w:r w:rsidRPr="00D278BA">
        <w:rPr>
          <w:rFonts w:ascii="Times New Roman" w:eastAsiaTheme="minorEastAsia" w:hAnsi="Times New Roman"/>
          <w:b/>
          <w:szCs w:val="20"/>
          <w:lang w:eastAsia="zh-CN"/>
        </w:rPr>
        <w:t xml:space="preserve">bservation </w:t>
      </w:r>
      <w:r>
        <w:rPr>
          <w:rFonts w:ascii="Times New Roman" w:eastAsiaTheme="minorEastAsia" w:hAnsi="Times New Roman"/>
          <w:b/>
          <w:szCs w:val="20"/>
          <w:lang w:eastAsia="zh-CN"/>
        </w:rPr>
        <w:t>1</w:t>
      </w:r>
      <w:r w:rsidRPr="00D278BA">
        <w:rPr>
          <w:rFonts w:ascii="Times New Roman" w:eastAsiaTheme="minorEastAsia" w:hAnsi="Times New Roman"/>
          <w:b/>
          <w:szCs w:val="20"/>
          <w:lang w:eastAsia="zh-CN"/>
        </w:rPr>
        <w:t>:</w:t>
      </w:r>
      <w:r w:rsidR="00F1019C">
        <w:rPr>
          <w:rFonts w:ascii="Times New Roman" w:eastAsiaTheme="minorEastAsia" w:hAnsi="Times New Roman"/>
          <w:b/>
          <w:szCs w:val="20"/>
          <w:lang w:eastAsia="zh-CN"/>
        </w:rPr>
        <w:t xml:space="preserve"> L</w:t>
      </w:r>
      <w:r w:rsidR="00F1019C" w:rsidRPr="00F1019C">
        <w:rPr>
          <w:rFonts w:ascii="Times New Roman" w:eastAsiaTheme="minorEastAsia" w:hAnsi="Times New Roman"/>
          <w:b/>
          <w:szCs w:val="20"/>
          <w:lang w:eastAsia="zh-CN"/>
        </w:rPr>
        <w:t>egacy mechanism</w:t>
      </w:r>
      <w:r w:rsidR="00F1019C">
        <w:rPr>
          <w:rFonts w:ascii="Times New Roman" w:eastAsiaTheme="minorEastAsia" w:hAnsi="Times New Roman"/>
          <w:b/>
          <w:szCs w:val="20"/>
          <w:lang w:eastAsia="zh-CN"/>
        </w:rPr>
        <w:t xml:space="preserve"> of UL gap </w:t>
      </w:r>
      <w:r w:rsidR="00E53868">
        <w:rPr>
          <w:rFonts w:ascii="Times New Roman" w:eastAsiaTheme="minorEastAsia" w:hAnsi="Times New Roman" w:hint="eastAsia"/>
          <w:b/>
          <w:szCs w:val="20"/>
          <w:lang w:eastAsia="zh-CN"/>
        </w:rPr>
        <w:t>n</w:t>
      </w:r>
      <w:r w:rsidR="00E53868">
        <w:rPr>
          <w:rFonts w:ascii="Times New Roman" w:eastAsiaTheme="minorEastAsia" w:hAnsi="Times New Roman"/>
          <w:b/>
          <w:szCs w:val="20"/>
          <w:lang w:eastAsia="zh-CN"/>
        </w:rPr>
        <w:t xml:space="preserve">eeds to be enhanced </w:t>
      </w:r>
      <w:r w:rsidR="00F1019C">
        <w:rPr>
          <w:rFonts w:ascii="Times New Roman" w:eastAsiaTheme="minorEastAsia" w:hAnsi="Times New Roman"/>
          <w:b/>
          <w:szCs w:val="20"/>
          <w:lang w:eastAsia="zh-CN"/>
        </w:rPr>
        <w:t>in I</w:t>
      </w:r>
      <w:r w:rsidR="00296B6C">
        <w:rPr>
          <w:rFonts w:ascii="Times New Roman" w:eastAsiaTheme="minorEastAsia" w:hAnsi="Times New Roman"/>
          <w:b/>
          <w:szCs w:val="20"/>
          <w:lang w:eastAsia="zh-CN"/>
        </w:rPr>
        <w:t>o</w:t>
      </w:r>
      <w:r w:rsidR="00F1019C">
        <w:rPr>
          <w:rFonts w:ascii="Times New Roman" w:eastAsiaTheme="minorEastAsia" w:hAnsi="Times New Roman"/>
          <w:b/>
          <w:szCs w:val="20"/>
          <w:lang w:eastAsia="zh-CN"/>
        </w:rPr>
        <w:t>T over NTN.</w:t>
      </w:r>
    </w:p>
    <w:bookmarkEnd w:id="5"/>
    <w:p w14:paraId="603B8E2E" w14:textId="4FE76315" w:rsidR="00D36289" w:rsidRPr="00176365" w:rsidRDefault="005723A0" w:rsidP="00C90900">
      <w:pPr>
        <w:spacing w:after="240"/>
        <w:jc w:val="both"/>
        <w:rPr>
          <w:rFonts w:ascii="Times New Roman" w:eastAsia="宋体" w:hAnsi="Times New Roman"/>
          <w:lang w:eastAsia="zh-CN"/>
        </w:rPr>
      </w:pPr>
      <w:r w:rsidRPr="00176365">
        <w:rPr>
          <w:rFonts w:ascii="Times New Roman" w:eastAsia="宋体" w:hAnsi="Times New Roman"/>
          <w:lang w:eastAsia="zh-CN"/>
        </w:rPr>
        <w:t>Hence,</w:t>
      </w:r>
      <w:r w:rsidR="00675AF8" w:rsidRPr="00176365">
        <w:rPr>
          <w:rFonts w:ascii="Times New Roman" w:eastAsia="宋体" w:hAnsi="Times New Roman"/>
          <w:lang w:eastAsia="zh-CN"/>
        </w:rPr>
        <w:t xml:space="preserve"> </w:t>
      </w:r>
      <w:r w:rsidRPr="00176365">
        <w:rPr>
          <w:rFonts w:ascii="Times New Roman" w:eastAsia="宋体" w:hAnsi="Times New Roman"/>
          <w:lang w:eastAsia="zh-CN"/>
        </w:rPr>
        <w:t>during long UL transmission</w:t>
      </w:r>
      <w:r w:rsidR="003E3B53" w:rsidRPr="00176365">
        <w:rPr>
          <w:rFonts w:ascii="Times New Roman" w:eastAsia="宋体" w:hAnsi="Times New Roman"/>
          <w:lang w:eastAsia="zh-CN"/>
        </w:rPr>
        <w:t>, t</w:t>
      </w:r>
      <w:r w:rsidR="00EB7E13" w:rsidRPr="00176365">
        <w:rPr>
          <w:rFonts w:ascii="Times New Roman" w:eastAsia="宋体" w:hAnsi="Times New Roman"/>
          <w:lang w:eastAsia="zh-CN"/>
        </w:rPr>
        <w:t xml:space="preserve">he </w:t>
      </w:r>
      <w:r w:rsidR="00675AF8" w:rsidRPr="00176365">
        <w:rPr>
          <w:rFonts w:ascii="Times New Roman" w:eastAsia="宋体" w:hAnsi="Times New Roman"/>
          <w:lang w:eastAsia="zh-CN"/>
        </w:rPr>
        <w:t xml:space="preserve">number and length </w:t>
      </w:r>
      <w:r w:rsidR="00EB7E13" w:rsidRPr="00176365">
        <w:rPr>
          <w:rFonts w:ascii="Times New Roman" w:eastAsia="宋体" w:hAnsi="Times New Roman"/>
          <w:lang w:eastAsia="zh-CN"/>
        </w:rPr>
        <w:t xml:space="preserve">of </w:t>
      </w:r>
      <w:r w:rsidR="003E3B53" w:rsidRPr="00176365">
        <w:rPr>
          <w:rFonts w:ascii="Times New Roman" w:eastAsia="宋体" w:hAnsi="Times New Roman"/>
          <w:lang w:eastAsia="zh-CN"/>
        </w:rPr>
        <w:t>UL gap</w:t>
      </w:r>
      <w:r w:rsidR="00EB7E13" w:rsidRPr="00176365">
        <w:rPr>
          <w:rFonts w:ascii="Times New Roman" w:eastAsia="宋体" w:hAnsi="Times New Roman"/>
          <w:lang w:eastAsia="zh-CN"/>
        </w:rPr>
        <w:t xml:space="preserve"> can be adaptive</w:t>
      </w:r>
      <w:r w:rsidR="00ED7E7B" w:rsidRPr="00176365">
        <w:rPr>
          <w:rFonts w:ascii="Times New Roman" w:eastAsia="宋体" w:hAnsi="Times New Roman"/>
          <w:lang w:eastAsia="zh-CN"/>
        </w:rPr>
        <w:t>ly</w:t>
      </w:r>
      <w:r w:rsidR="00EB7E13" w:rsidRPr="00176365">
        <w:rPr>
          <w:rFonts w:ascii="Times New Roman" w:eastAsia="宋体" w:hAnsi="Times New Roman"/>
          <w:lang w:eastAsia="zh-CN"/>
        </w:rPr>
        <w:t xml:space="preserve"> configured </w:t>
      </w:r>
      <w:r w:rsidR="00675AF8" w:rsidRPr="00176365">
        <w:rPr>
          <w:rFonts w:ascii="Times New Roman" w:eastAsia="宋体" w:hAnsi="Times New Roman"/>
          <w:lang w:eastAsia="zh-CN"/>
        </w:rPr>
        <w:t>based on the type of satellite</w:t>
      </w:r>
      <w:r w:rsidRPr="00176365">
        <w:rPr>
          <w:rFonts w:ascii="Times New Roman" w:eastAsia="宋体" w:hAnsi="Times New Roman"/>
          <w:lang w:eastAsia="zh-CN"/>
        </w:rPr>
        <w:t xml:space="preserve">. </w:t>
      </w:r>
      <w:r w:rsidR="007D4FB9" w:rsidRPr="00176365">
        <w:rPr>
          <w:rFonts w:ascii="Times New Roman" w:eastAsia="宋体" w:hAnsi="Times New Roman"/>
          <w:lang w:eastAsia="zh-CN"/>
        </w:rPr>
        <w:t xml:space="preserve">When </w:t>
      </w:r>
      <w:r w:rsidR="00F5398F" w:rsidRPr="00176365">
        <w:rPr>
          <w:rFonts w:ascii="Times New Roman" w:eastAsia="宋体" w:hAnsi="Times New Roman"/>
          <w:lang w:eastAsia="zh-CN"/>
        </w:rPr>
        <w:t>hand</w:t>
      </w:r>
      <w:r w:rsidR="00A935D5" w:rsidRPr="00176365">
        <w:rPr>
          <w:rFonts w:ascii="Times New Roman" w:eastAsia="宋体" w:hAnsi="Times New Roman"/>
          <w:lang w:eastAsia="zh-CN"/>
        </w:rPr>
        <w:t>l</w:t>
      </w:r>
      <w:r w:rsidR="00F5398F" w:rsidRPr="00176365">
        <w:rPr>
          <w:rFonts w:ascii="Times New Roman" w:eastAsia="宋体" w:hAnsi="Times New Roman"/>
          <w:lang w:eastAsia="zh-CN"/>
        </w:rPr>
        <w:t xml:space="preserve">ing </w:t>
      </w:r>
      <w:r w:rsidR="00842C84" w:rsidRPr="00176365">
        <w:rPr>
          <w:rFonts w:ascii="Times New Roman" w:eastAsia="宋体" w:hAnsi="Times New Roman"/>
          <w:lang w:eastAsia="zh-CN"/>
        </w:rPr>
        <w:t>time</w:t>
      </w:r>
      <w:r w:rsidR="00C90900" w:rsidRPr="00176365">
        <w:rPr>
          <w:rFonts w:ascii="Times New Roman" w:eastAsia="宋体" w:hAnsi="Times New Roman"/>
          <w:lang w:eastAsia="zh-CN"/>
        </w:rPr>
        <w:t xml:space="preserve"> </w:t>
      </w:r>
      <w:r w:rsidR="00842C84" w:rsidRPr="00176365">
        <w:rPr>
          <w:rFonts w:ascii="Times New Roman" w:eastAsia="宋体" w:hAnsi="Times New Roman"/>
          <w:lang w:eastAsia="zh-CN"/>
        </w:rPr>
        <w:t>synchronization, d</w:t>
      </w:r>
      <w:r w:rsidRPr="00176365">
        <w:rPr>
          <w:rFonts w:ascii="Times New Roman" w:eastAsia="宋体" w:hAnsi="Times New Roman"/>
          <w:lang w:eastAsia="zh-CN"/>
        </w:rPr>
        <w:t xml:space="preserve">uring the </w:t>
      </w:r>
      <w:r w:rsidR="003E3B53" w:rsidRPr="00176365">
        <w:rPr>
          <w:rFonts w:ascii="Times New Roman" w:eastAsia="宋体" w:hAnsi="Times New Roman"/>
          <w:lang w:eastAsia="zh-CN"/>
        </w:rPr>
        <w:t>UL gap</w:t>
      </w:r>
      <w:r w:rsidRPr="00176365">
        <w:rPr>
          <w:rFonts w:ascii="Times New Roman" w:eastAsia="宋体" w:hAnsi="Times New Roman"/>
          <w:lang w:eastAsia="zh-CN"/>
        </w:rPr>
        <w:t xml:space="preserve">, </w:t>
      </w:r>
      <w:r w:rsidR="000F126F">
        <w:rPr>
          <w:rFonts w:ascii="Times New Roman" w:eastAsia="宋体" w:hAnsi="Times New Roman"/>
          <w:lang w:eastAsia="zh-CN"/>
        </w:rPr>
        <w:t xml:space="preserve">the </w:t>
      </w:r>
      <w:r w:rsidRPr="00176365">
        <w:rPr>
          <w:rFonts w:ascii="Times New Roman" w:eastAsia="宋体" w:hAnsi="Times New Roman"/>
          <w:lang w:eastAsia="zh-CN"/>
        </w:rPr>
        <w:t xml:space="preserve">UE </w:t>
      </w:r>
      <w:r w:rsidR="00842C84" w:rsidRPr="00176365">
        <w:rPr>
          <w:rFonts w:ascii="Times New Roman" w:eastAsia="宋体" w:hAnsi="Times New Roman"/>
          <w:lang w:eastAsia="zh-CN"/>
        </w:rPr>
        <w:t>self-estimates UE-specific TA</w:t>
      </w:r>
      <w:r w:rsidR="007D4FB9" w:rsidRPr="00176365">
        <w:rPr>
          <w:rFonts w:ascii="Times New Roman" w:eastAsia="宋体" w:hAnsi="Times New Roman"/>
          <w:lang w:eastAsia="zh-CN"/>
        </w:rPr>
        <w:t xml:space="preserve"> and reports it to network.</w:t>
      </w:r>
      <w:r w:rsidR="00C90900" w:rsidRPr="00176365">
        <w:rPr>
          <w:rFonts w:ascii="Times New Roman" w:eastAsia="宋体" w:hAnsi="Times New Roman"/>
          <w:lang w:eastAsia="zh-CN"/>
        </w:rPr>
        <w:t xml:space="preserve"> </w:t>
      </w:r>
      <w:r w:rsidR="00462F0C" w:rsidRPr="00176365">
        <w:rPr>
          <w:rFonts w:ascii="Times New Roman" w:eastAsia="宋体" w:hAnsi="Times New Roman"/>
          <w:lang w:eastAsia="zh-CN"/>
        </w:rPr>
        <w:t xml:space="preserve">Meanwhile, </w:t>
      </w:r>
      <w:r w:rsidR="007D4FB9" w:rsidRPr="00176365">
        <w:rPr>
          <w:rFonts w:ascii="Times New Roman" w:eastAsia="宋体" w:hAnsi="Times New Roman"/>
          <w:lang w:eastAsia="zh-CN"/>
        </w:rPr>
        <w:t>network broadcasts common TA</w:t>
      </w:r>
      <w:r w:rsidR="008B1D42" w:rsidRPr="00176365">
        <w:rPr>
          <w:rFonts w:ascii="Times New Roman" w:eastAsia="宋体" w:hAnsi="Times New Roman"/>
          <w:lang w:eastAsia="zh-CN"/>
        </w:rPr>
        <w:t xml:space="preserve"> value</w:t>
      </w:r>
      <w:r w:rsidR="007D4FB9" w:rsidRPr="00176365">
        <w:rPr>
          <w:rFonts w:ascii="Times New Roman" w:eastAsia="宋体" w:hAnsi="Times New Roman"/>
          <w:lang w:eastAsia="zh-CN"/>
        </w:rPr>
        <w:t xml:space="preserve"> and </w:t>
      </w:r>
      <w:r w:rsidR="008B1D42" w:rsidRPr="00176365">
        <w:rPr>
          <w:rFonts w:ascii="Times New Roman" w:eastAsia="宋体" w:hAnsi="Times New Roman"/>
          <w:lang w:eastAsia="zh-CN"/>
        </w:rPr>
        <w:t>TA command</w:t>
      </w:r>
      <w:r w:rsidR="00A302B2" w:rsidRPr="00176365">
        <w:rPr>
          <w:rFonts w:ascii="Times New Roman" w:eastAsia="宋体" w:hAnsi="Times New Roman"/>
          <w:lang w:eastAsia="zh-CN"/>
        </w:rPr>
        <w:t xml:space="preserve"> to </w:t>
      </w:r>
      <w:r w:rsidR="000F126F">
        <w:rPr>
          <w:rFonts w:ascii="Times New Roman" w:eastAsia="宋体" w:hAnsi="Times New Roman"/>
          <w:lang w:eastAsia="zh-CN"/>
        </w:rPr>
        <w:t xml:space="preserve">the </w:t>
      </w:r>
      <w:r w:rsidR="00A302B2" w:rsidRPr="00176365">
        <w:rPr>
          <w:rFonts w:ascii="Times New Roman" w:eastAsia="宋体" w:hAnsi="Times New Roman"/>
          <w:lang w:eastAsia="zh-CN"/>
        </w:rPr>
        <w:t xml:space="preserve">UE. Then </w:t>
      </w:r>
      <w:r w:rsidR="00AC573B">
        <w:rPr>
          <w:rFonts w:ascii="Times New Roman" w:eastAsia="宋体" w:hAnsi="Times New Roman"/>
          <w:lang w:eastAsia="zh-CN"/>
        </w:rPr>
        <w:t xml:space="preserve">the </w:t>
      </w:r>
      <w:r w:rsidR="00A302B2" w:rsidRPr="00176365">
        <w:rPr>
          <w:rFonts w:ascii="Times New Roman" w:eastAsia="宋体" w:hAnsi="Times New Roman"/>
          <w:lang w:eastAsia="zh-CN"/>
        </w:rPr>
        <w:t xml:space="preserve">UE calculates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T</m:t>
            </m:r>
          </m:e>
          <m:sub>
            <m:r>
              <m:rPr>
                <m:sty m:val="b"/>
              </m:rPr>
              <w:rPr>
                <w:rFonts w:ascii="Cambria Math" w:hAnsi="Cambria Math"/>
                <w:color w:val="000000" w:themeColor="text1"/>
                <w:lang w:eastAsia="ko-KR"/>
              </w:rPr>
              <m:t>TA</m:t>
            </m:r>
          </m:sub>
        </m:sSub>
      </m:oMath>
      <w:r w:rsidR="00A302B2">
        <w:rPr>
          <w:rFonts w:ascii="Times New Roman" w:eastAsia="宋体" w:hAnsi="Times New Roman" w:hint="eastAsia"/>
          <w:b/>
          <w:bCs/>
          <w:color w:val="000000" w:themeColor="text1"/>
          <w:lang w:eastAsia="zh-CN"/>
        </w:rPr>
        <w:t xml:space="preserve"> </w:t>
      </w:r>
      <w:r w:rsidR="00A302B2" w:rsidRPr="00A302B2">
        <w:rPr>
          <w:rFonts w:ascii="Times New Roman" w:eastAsia="宋体" w:hAnsi="Times New Roman"/>
          <w:color w:val="000000" w:themeColor="text1"/>
          <w:lang w:eastAsia="zh-CN"/>
        </w:rPr>
        <w:t xml:space="preserve">and </w:t>
      </w:r>
      <w:r w:rsidR="00A302B2" w:rsidRPr="00176365">
        <w:rPr>
          <w:rFonts w:ascii="Times New Roman" w:eastAsia="宋体" w:hAnsi="Times New Roman"/>
          <w:lang w:eastAsia="zh-CN"/>
        </w:rPr>
        <w:t>finishes timing pre-compensation</w:t>
      </w:r>
      <w:r w:rsidR="00322F17" w:rsidRPr="00176365">
        <w:rPr>
          <w:rFonts w:ascii="Times New Roman" w:eastAsia="宋体" w:hAnsi="Times New Roman"/>
          <w:lang w:eastAsia="zh-CN"/>
        </w:rPr>
        <w:t xml:space="preserve">. </w:t>
      </w:r>
      <w:r w:rsidR="00A935D5" w:rsidRPr="00176365">
        <w:rPr>
          <w:rFonts w:ascii="Times New Roman" w:eastAsia="宋体" w:hAnsi="Times New Roman"/>
          <w:lang w:eastAsia="zh-CN"/>
        </w:rPr>
        <w:t>Similarly, f</w:t>
      </w:r>
      <w:r w:rsidR="00E577C0" w:rsidRPr="00176365">
        <w:rPr>
          <w:rFonts w:ascii="Times New Roman" w:eastAsia="宋体" w:hAnsi="Times New Roman"/>
          <w:lang w:eastAsia="zh-CN"/>
        </w:rPr>
        <w:t>requency synchronization can be achieved</w:t>
      </w:r>
      <w:r w:rsidR="00F5398F" w:rsidRPr="00176365">
        <w:rPr>
          <w:rFonts w:ascii="Times New Roman" w:eastAsia="宋体" w:hAnsi="Times New Roman"/>
          <w:lang w:eastAsia="zh-CN"/>
        </w:rPr>
        <w:t xml:space="preserve"> in the time interval.</w:t>
      </w:r>
      <w:r w:rsidR="00DE729D" w:rsidRPr="00176365">
        <w:rPr>
          <w:rFonts w:ascii="Times New Roman" w:eastAsia="宋体" w:hAnsi="Times New Roman"/>
          <w:lang w:eastAsia="zh-CN"/>
        </w:rPr>
        <w:t xml:space="preserve"> </w:t>
      </w:r>
      <w:r w:rsidR="00DE729D" w:rsidRPr="00176365">
        <w:rPr>
          <w:rFonts w:ascii="Times New Roman" w:eastAsia="宋体" w:hAnsi="Times New Roman"/>
          <w:lang w:eastAsia="zh-CN"/>
        </w:rPr>
        <w:t xml:space="preserve">Besides, utilizing the </w:t>
      </w:r>
      <w:r w:rsidR="003E3B53" w:rsidRPr="00176365">
        <w:rPr>
          <w:rFonts w:ascii="Times New Roman" w:eastAsia="宋体" w:hAnsi="Times New Roman"/>
          <w:lang w:eastAsia="zh-CN"/>
        </w:rPr>
        <w:t>UL gap</w:t>
      </w:r>
      <w:r w:rsidR="00DE729D" w:rsidRPr="00176365">
        <w:rPr>
          <w:rFonts w:ascii="Times New Roman" w:eastAsia="宋体" w:hAnsi="Times New Roman"/>
          <w:lang w:eastAsia="zh-CN"/>
        </w:rPr>
        <w:t xml:space="preserve">, </w:t>
      </w:r>
      <w:r w:rsidR="006E5E33">
        <w:rPr>
          <w:rFonts w:ascii="Times New Roman" w:eastAsia="宋体" w:hAnsi="Times New Roman"/>
          <w:lang w:eastAsia="zh-CN"/>
        </w:rPr>
        <w:t xml:space="preserve">the </w:t>
      </w:r>
      <w:r w:rsidR="00DE729D" w:rsidRPr="00176365">
        <w:rPr>
          <w:rFonts w:ascii="Times New Roman" w:eastAsia="宋体" w:hAnsi="Times New Roman"/>
          <w:lang w:eastAsia="zh-CN"/>
        </w:rPr>
        <w:t>UE can switch to downlink to update the satellite ephemeris information.</w:t>
      </w:r>
    </w:p>
    <w:p w14:paraId="16664763" w14:textId="0382D757" w:rsidR="007B5B4D" w:rsidRPr="00176365" w:rsidRDefault="005735A3" w:rsidP="007743AE">
      <w:pPr>
        <w:pStyle w:val="a0"/>
        <w:rPr>
          <w:rFonts w:ascii="Times New Roman" w:eastAsia="宋体" w:hAnsi="Times New Roman"/>
          <w:sz w:val="20"/>
          <w:lang w:eastAsia="zh-CN"/>
        </w:rPr>
      </w:pPr>
      <w:r>
        <w:rPr>
          <w:rFonts w:ascii="Times New Roman" w:eastAsiaTheme="minorEastAsia" w:hAnsi="Times New Roman"/>
          <w:b/>
          <w:sz w:val="20"/>
          <w:szCs w:val="20"/>
          <w:lang w:eastAsia="zh-CN"/>
        </w:rPr>
        <w:t>Proposal</w:t>
      </w:r>
      <w:r w:rsidRPr="00D278BA">
        <w:rPr>
          <w:rFonts w:ascii="Times New Roman" w:eastAsiaTheme="minorEastAsia" w:hAnsi="Times New Roman"/>
          <w:b/>
          <w:sz w:val="20"/>
          <w:szCs w:val="20"/>
          <w:lang w:eastAsia="zh-CN"/>
        </w:rPr>
        <w:t xml:space="preserve"> </w:t>
      </w:r>
      <w:r w:rsidR="00D36289">
        <w:rPr>
          <w:rFonts w:ascii="Times New Roman" w:eastAsiaTheme="minorEastAsia" w:hAnsi="Times New Roman"/>
          <w:b/>
          <w:sz w:val="20"/>
          <w:szCs w:val="20"/>
          <w:lang w:eastAsia="zh-CN"/>
        </w:rPr>
        <w:t>2</w:t>
      </w:r>
      <w:r>
        <w:rPr>
          <w:rFonts w:ascii="Times New Roman" w:eastAsiaTheme="minorEastAsia" w:hAnsi="Times New Roman"/>
          <w:b/>
          <w:sz w:val="20"/>
          <w:szCs w:val="20"/>
          <w:lang w:eastAsia="zh-CN"/>
        </w:rPr>
        <w:t>:</w:t>
      </w:r>
      <w:r w:rsidR="00773746">
        <w:rPr>
          <w:rFonts w:ascii="Times New Roman" w:eastAsiaTheme="minorEastAsia" w:hAnsi="Times New Roman"/>
          <w:b/>
          <w:sz w:val="20"/>
          <w:szCs w:val="20"/>
          <w:lang w:eastAsia="zh-CN"/>
        </w:rPr>
        <w:t xml:space="preserve"> </w:t>
      </w:r>
      <w:r w:rsidR="00296B6C">
        <w:rPr>
          <w:rFonts w:ascii="Times New Roman" w:eastAsiaTheme="minorEastAsia" w:hAnsi="Times New Roman"/>
          <w:b/>
          <w:sz w:val="20"/>
          <w:szCs w:val="20"/>
          <w:lang w:eastAsia="zh-CN"/>
        </w:rPr>
        <w:t xml:space="preserve">Configurable </w:t>
      </w:r>
      <w:r w:rsidR="00FC2B5B">
        <w:rPr>
          <w:rFonts w:ascii="Times New Roman" w:eastAsia="宋体" w:hAnsi="Times New Roman" w:cs="Times New Roman"/>
          <w:b/>
          <w:kern w:val="0"/>
          <w:sz w:val="20"/>
          <w:lang w:eastAsia="zh-CN"/>
        </w:rPr>
        <w:t>UL gaps</w:t>
      </w:r>
      <w:r w:rsidR="00890BC4">
        <w:rPr>
          <w:rFonts w:ascii="Times New Roman" w:eastAsia="宋体" w:hAnsi="Times New Roman" w:cs="Times New Roman"/>
          <w:b/>
          <w:kern w:val="0"/>
          <w:sz w:val="20"/>
          <w:lang w:eastAsia="zh-CN"/>
        </w:rPr>
        <w:t xml:space="preserve"> </w:t>
      </w:r>
      <w:r w:rsidR="00296B6C">
        <w:rPr>
          <w:rFonts w:ascii="Times New Roman" w:eastAsia="宋体" w:hAnsi="Times New Roman" w:cs="Times New Roman"/>
          <w:b/>
          <w:kern w:val="0"/>
          <w:sz w:val="20"/>
          <w:lang w:eastAsia="zh-CN"/>
        </w:rPr>
        <w:t xml:space="preserve">are needed </w:t>
      </w:r>
      <w:r w:rsidR="00773746" w:rsidRPr="00773746">
        <w:rPr>
          <w:rFonts w:ascii="Times New Roman" w:eastAsia="宋体" w:hAnsi="Times New Roman" w:cs="Times New Roman"/>
          <w:b/>
          <w:kern w:val="0"/>
          <w:sz w:val="20"/>
          <w:lang w:eastAsia="zh-CN"/>
        </w:rPr>
        <w:t xml:space="preserve">for UE pre-compensation </w:t>
      </w:r>
      <w:r w:rsidR="00890BC4">
        <w:rPr>
          <w:rFonts w:ascii="Times New Roman" w:eastAsia="宋体" w:hAnsi="Times New Roman" w:cs="Times New Roman"/>
          <w:b/>
          <w:kern w:val="0"/>
          <w:sz w:val="20"/>
          <w:lang w:eastAsia="zh-CN"/>
        </w:rPr>
        <w:t xml:space="preserve">operation </w:t>
      </w:r>
      <w:r w:rsidR="00773746" w:rsidRPr="00773746">
        <w:rPr>
          <w:rFonts w:ascii="Times New Roman" w:eastAsia="宋体" w:hAnsi="Times New Roman" w:cs="Times New Roman"/>
          <w:b/>
          <w:kern w:val="0"/>
          <w:sz w:val="20"/>
          <w:lang w:eastAsia="zh-CN"/>
        </w:rPr>
        <w:t>during long PUSCH.</w:t>
      </w:r>
    </w:p>
    <w:p w14:paraId="2C8AD337" w14:textId="59094553" w:rsidR="002E084B" w:rsidRPr="00E5628D" w:rsidRDefault="002E084B" w:rsidP="00D6312D">
      <w:pPr>
        <w:pStyle w:val="1"/>
        <w:keepLines/>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6" w:name="_Hlk25060711"/>
      <w:bookmarkStart w:id="7" w:name="_Ref498564494"/>
      <w:bookmarkStart w:id="8" w:name="_Hlk521582650"/>
      <w:r w:rsidRPr="002E084B">
        <w:rPr>
          <w:rFonts w:cs="Times New Roman"/>
          <w:b w:val="0"/>
          <w:bCs w:val="0"/>
          <w:kern w:val="0"/>
          <w:sz w:val="36"/>
          <w:szCs w:val="20"/>
          <w:lang w:val="fr-FR"/>
        </w:rPr>
        <w:t>Conclusion</w:t>
      </w:r>
    </w:p>
    <w:bookmarkEnd w:id="6"/>
    <w:bookmarkEnd w:id="7"/>
    <w:bookmarkEnd w:id="8"/>
    <w:p w14:paraId="76654505" w14:textId="4D8BD7C8" w:rsidR="00F707F8" w:rsidRPr="00176365" w:rsidRDefault="00B45100" w:rsidP="00F707F8">
      <w:pPr>
        <w:spacing w:after="240"/>
        <w:rPr>
          <w:rFonts w:ascii="Times New Roman" w:eastAsia="宋体" w:hAnsi="Times New Roman"/>
          <w:lang w:eastAsia="zh-CN"/>
        </w:rPr>
      </w:pPr>
      <w:r w:rsidRPr="00176365">
        <w:rPr>
          <w:rFonts w:ascii="Times New Roman" w:eastAsia="宋体" w:hAnsi="Times New Roman" w:cstheme="minorBidi"/>
          <w:kern w:val="2"/>
          <w:lang w:eastAsia="zh-CN"/>
        </w:rPr>
        <w:t>In this contribution</w:t>
      </w:r>
      <w:r w:rsidR="006B0D09" w:rsidRPr="00176365">
        <w:rPr>
          <w:rFonts w:ascii="Times New Roman" w:eastAsia="宋体" w:hAnsi="Times New Roman" w:cstheme="minorBidi"/>
          <w:kern w:val="2"/>
          <w:lang w:eastAsia="zh-CN"/>
        </w:rPr>
        <w:t xml:space="preserve">, </w:t>
      </w:r>
      <w:r w:rsidRPr="00176365">
        <w:rPr>
          <w:rFonts w:ascii="Times New Roman" w:eastAsia="宋体" w:hAnsi="Times New Roman" w:cstheme="minorBidi"/>
          <w:kern w:val="2"/>
          <w:lang w:eastAsia="zh-CN"/>
        </w:rPr>
        <w:t xml:space="preserve">we discussed </w:t>
      </w:r>
      <w:r w:rsidR="00F707F8" w:rsidRPr="00176365">
        <w:rPr>
          <w:rFonts w:ascii="Times New Roman" w:eastAsia="宋体" w:hAnsi="Times New Roman" w:cstheme="minorBidi"/>
          <w:kern w:val="2"/>
          <w:lang w:eastAsia="zh-CN"/>
        </w:rPr>
        <w:t xml:space="preserve">the </w:t>
      </w:r>
      <w:r w:rsidR="00F707F8" w:rsidRPr="007743AE">
        <w:rPr>
          <w:rFonts w:ascii="Times New Roman" w:eastAsia="宋体" w:hAnsi="Times New Roman" w:cstheme="minorBidi"/>
          <w:kern w:val="2"/>
          <w:lang w:eastAsia="zh-CN"/>
        </w:rPr>
        <w:t xml:space="preserve">issues </w:t>
      </w:r>
      <w:r w:rsidR="00F707F8">
        <w:rPr>
          <w:rFonts w:ascii="Times New Roman" w:eastAsia="宋体" w:hAnsi="Times New Roman" w:cstheme="minorBidi"/>
          <w:kern w:val="2"/>
          <w:lang w:eastAsia="zh-CN"/>
        </w:rPr>
        <w:t xml:space="preserve">about </w:t>
      </w:r>
      <w:r w:rsidR="00F707F8" w:rsidRPr="00176365">
        <w:rPr>
          <w:rFonts w:ascii="Times New Roman" w:eastAsia="宋体" w:hAnsi="Times New Roman" w:cstheme="minorBidi"/>
          <w:kern w:val="2"/>
          <w:lang w:eastAsia="zh-CN"/>
        </w:rPr>
        <w:t>UE TA report and long UL transmission. A</w:t>
      </w:r>
      <w:r w:rsidRPr="00176365">
        <w:rPr>
          <w:rFonts w:ascii="Times New Roman" w:eastAsia="宋体" w:hAnsi="Times New Roman" w:cstheme="minorBidi"/>
          <w:kern w:val="2"/>
          <w:lang w:eastAsia="zh-CN"/>
        </w:rPr>
        <w:t>nd the following observations and proposals are made</w:t>
      </w:r>
      <w:r w:rsidR="00F45690" w:rsidRPr="00176365">
        <w:rPr>
          <w:rFonts w:ascii="Times New Roman" w:eastAsia="宋体" w:hAnsi="Times New Roman" w:cstheme="minorBidi"/>
          <w:kern w:val="2"/>
          <w:lang w:eastAsia="zh-CN"/>
        </w:rPr>
        <w:t>:</w:t>
      </w:r>
    </w:p>
    <w:p w14:paraId="413CCE10" w14:textId="6C2F60D1" w:rsidR="00E67694" w:rsidRPr="00176365" w:rsidRDefault="00E67694" w:rsidP="00F707F8">
      <w:pPr>
        <w:spacing w:after="240"/>
        <w:rPr>
          <w:rFonts w:ascii="Times New Roman" w:eastAsia="宋体" w:hAnsi="Times New Roman"/>
          <w:lang w:eastAsia="zh-CN"/>
        </w:rPr>
      </w:pPr>
      <w:r w:rsidRPr="00D278BA">
        <w:rPr>
          <w:rFonts w:ascii="Times New Roman" w:eastAsiaTheme="minorEastAsia" w:hAnsi="Times New Roman" w:hint="eastAsia"/>
          <w:b/>
          <w:szCs w:val="20"/>
          <w:lang w:eastAsia="zh-CN"/>
        </w:rPr>
        <w:t>O</w:t>
      </w:r>
      <w:r w:rsidRPr="00D278BA">
        <w:rPr>
          <w:rFonts w:ascii="Times New Roman" w:eastAsiaTheme="minorEastAsia" w:hAnsi="Times New Roman"/>
          <w:b/>
          <w:szCs w:val="20"/>
          <w:lang w:eastAsia="zh-CN"/>
        </w:rPr>
        <w:t xml:space="preserve">bservation </w:t>
      </w:r>
      <w:r>
        <w:rPr>
          <w:rFonts w:ascii="Times New Roman" w:eastAsiaTheme="minorEastAsia" w:hAnsi="Times New Roman"/>
          <w:b/>
          <w:szCs w:val="20"/>
          <w:lang w:eastAsia="zh-CN"/>
        </w:rPr>
        <w:t>1</w:t>
      </w:r>
      <w:r w:rsidRPr="00D278BA">
        <w:rPr>
          <w:rFonts w:ascii="Times New Roman" w:eastAsiaTheme="minorEastAsia" w:hAnsi="Times New Roman"/>
          <w:b/>
          <w:szCs w:val="20"/>
          <w:lang w:eastAsia="zh-CN"/>
        </w:rPr>
        <w:t>:</w:t>
      </w:r>
      <w:r w:rsidR="00F1019C">
        <w:t xml:space="preserve"> </w:t>
      </w:r>
      <w:r w:rsidR="00F1019C" w:rsidRPr="00F1019C">
        <w:rPr>
          <w:rFonts w:ascii="Times New Roman" w:eastAsiaTheme="minorEastAsia" w:hAnsi="Times New Roman"/>
          <w:b/>
          <w:szCs w:val="20"/>
          <w:lang w:eastAsia="zh-CN"/>
        </w:rPr>
        <w:t xml:space="preserve">Legacy mechanism of UL gap </w:t>
      </w:r>
      <w:r w:rsidR="00675CB0">
        <w:rPr>
          <w:rFonts w:ascii="Times New Roman" w:eastAsiaTheme="minorEastAsia" w:hAnsi="Times New Roman"/>
          <w:b/>
          <w:szCs w:val="20"/>
          <w:lang w:eastAsia="zh-CN"/>
        </w:rPr>
        <w:t xml:space="preserve">needs to be enhanced </w:t>
      </w:r>
      <w:r w:rsidR="00F1019C" w:rsidRPr="00F1019C">
        <w:rPr>
          <w:rFonts w:ascii="Times New Roman" w:eastAsiaTheme="minorEastAsia" w:hAnsi="Times New Roman"/>
          <w:b/>
          <w:szCs w:val="20"/>
          <w:lang w:eastAsia="zh-CN"/>
        </w:rPr>
        <w:t>in I</w:t>
      </w:r>
      <w:r w:rsidR="00462C01">
        <w:rPr>
          <w:rFonts w:ascii="Times New Roman" w:eastAsiaTheme="minorEastAsia" w:hAnsi="Times New Roman"/>
          <w:b/>
          <w:szCs w:val="20"/>
          <w:lang w:eastAsia="zh-CN"/>
        </w:rPr>
        <w:t>o</w:t>
      </w:r>
      <w:r w:rsidR="00F1019C" w:rsidRPr="00F1019C">
        <w:rPr>
          <w:rFonts w:ascii="Times New Roman" w:eastAsiaTheme="minorEastAsia" w:hAnsi="Times New Roman"/>
          <w:b/>
          <w:szCs w:val="20"/>
          <w:lang w:eastAsia="zh-CN"/>
        </w:rPr>
        <w:t>T over NTN.</w:t>
      </w:r>
    </w:p>
    <w:p w14:paraId="77547DF4" w14:textId="25296BBC" w:rsidR="005470EE" w:rsidRDefault="002E084B" w:rsidP="005470EE">
      <w:pPr>
        <w:overflowPunct w:val="0"/>
        <w:autoSpaceDE w:val="0"/>
        <w:autoSpaceDN w:val="0"/>
        <w:adjustRightInd w:val="0"/>
        <w:spacing w:after="180"/>
        <w:ind w:right="-99"/>
        <w:jc w:val="both"/>
        <w:textAlignment w:val="baseline"/>
        <w:rPr>
          <w:rFonts w:ascii="Times New Roman" w:eastAsia="宋体" w:hAnsi="Times New Roman"/>
          <w:b/>
          <w:lang w:eastAsia="zh-CN"/>
        </w:rPr>
      </w:pPr>
      <w:bookmarkStart w:id="9" w:name="OLE_LINK3"/>
      <w:bookmarkStart w:id="10" w:name="OLE_LINK4"/>
      <w:r w:rsidRPr="00D278BA">
        <w:rPr>
          <w:rFonts w:ascii="Times New Roman" w:eastAsia="宋体" w:hAnsi="Times New Roman"/>
          <w:b/>
          <w:bCs/>
          <w:szCs w:val="22"/>
          <w:lang w:val="en-GB" w:eastAsia="ja-JP"/>
        </w:rPr>
        <w:t>Proposal</w:t>
      </w:r>
      <w:r w:rsidRPr="00C95292">
        <w:rPr>
          <w:rFonts w:ascii="Times New Roman" w:eastAsiaTheme="minorEastAsia" w:hAnsi="Times New Roman"/>
          <w:b/>
          <w:szCs w:val="20"/>
          <w:lang w:eastAsia="zh-CN"/>
        </w:rPr>
        <w:t xml:space="preserve"> </w:t>
      </w:r>
      <w:r>
        <w:rPr>
          <w:rFonts w:ascii="Times New Roman" w:eastAsia="宋体" w:hAnsi="Times New Roman"/>
          <w:b/>
          <w:bCs/>
          <w:iCs/>
          <w:szCs w:val="28"/>
          <w:lang w:eastAsia="zh-CN"/>
        </w:rPr>
        <w:t>1</w:t>
      </w:r>
      <w:r w:rsidR="00FE22D3" w:rsidRPr="00C554A7">
        <w:rPr>
          <w:rFonts w:ascii="Times New Roman" w:eastAsia="宋体" w:hAnsi="Times New Roman"/>
          <w:b/>
          <w:bCs/>
          <w:iCs/>
          <w:szCs w:val="28"/>
          <w:lang w:eastAsia="zh-CN"/>
        </w:rPr>
        <w:t>:</w:t>
      </w:r>
      <w:bookmarkEnd w:id="9"/>
      <w:bookmarkEnd w:id="10"/>
      <w:r w:rsidR="006B0D09" w:rsidRPr="006B0D09">
        <w:t xml:space="preserve"> </w:t>
      </w:r>
      <w:r w:rsidR="00176365" w:rsidRPr="00176365">
        <w:rPr>
          <w:rFonts w:ascii="Times New Roman" w:eastAsia="宋体" w:hAnsi="Times New Roman"/>
          <w:b/>
          <w:lang w:eastAsia="zh-CN"/>
        </w:rPr>
        <w:t xml:space="preserve">Support to report UE-specific TA value and </w:t>
      </w:r>
      <m:oMath>
        <m:r>
          <m:rPr>
            <m:sty m:val="bi"/>
          </m:rPr>
          <w:rPr>
            <w:rFonts w:ascii="Cambria Math" w:eastAsia="宋体" w:hAnsi="Cambria Math"/>
            <w:lang w:eastAsia="zh-CN"/>
          </w:rPr>
          <m:t xml:space="preserve"> </m:t>
        </m:r>
        <m:sSub>
          <m:sSubPr>
            <m:ctrlPr>
              <w:rPr>
                <w:rFonts w:ascii="Cambria Math" w:eastAsia="Calibri" w:hAnsi="Cambria Math"/>
                <w:b/>
                <w:bCs/>
                <w:color w:val="000000"/>
                <w:szCs w:val="22"/>
                <w:lang w:val="en-GB" w:eastAsia="ko-KR"/>
              </w:rPr>
            </m:ctrlPr>
          </m:sSubPr>
          <m:e>
            <m:r>
              <m:rPr>
                <m:sty m:val="b"/>
              </m:rPr>
              <w:rPr>
                <w:rFonts w:ascii="Cambria Math" w:eastAsia="PMingLiU" w:hAnsi="Cambria Math"/>
                <w:color w:val="000000"/>
                <w:szCs w:val="22"/>
                <w:lang w:eastAsia="ko-KR"/>
              </w:rPr>
              <m:t>N</m:t>
            </m:r>
          </m:e>
          <m:sub>
            <m:r>
              <m:rPr>
                <m:sty m:val="b"/>
              </m:rPr>
              <w:rPr>
                <w:rFonts w:ascii="Cambria Math" w:eastAsia="PMingLiU" w:hAnsi="Cambria Math"/>
                <w:color w:val="000000"/>
                <w:szCs w:val="22"/>
                <w:lang w:eastAsia="ko-KR"/>
              </w:rPr>
              <m:t>TA,UE-specific</m:t>
            </m:r>
          </m:sub>
        </m:sSub>
      </m:oMath>
      <w:r w:rsidR="00176365">
        <w:rPr>
          <w:rFonts w:ascii="Times New Roman" w:eastAsia="宋体" w:hAnsi="Times New Roman" w:hint="eastAsia"/>
          <w:b/>
          <w:bCs/>
          <w:color w:val="000000"/>
          <w:szCs w:val="22"/>
          <w:lang w:val="en-GB" w:eastAsia="zh-CN"/>
        </w:rPr>
        <w:t xml:space="preserve"> </w:t>
      </w:r>
      <w:r w:rsidR="00176365" w:rsidRPr="00176365">
        <w:rPr>
          <w:rFonts w:ascii="Times New Roman" w:eastAsia="宋体" w:hAnsi="Times New Roman"/>
          <w:b/>
          <w:lang w:eastAsia="zh-CN"/>
        </w:rPr>
        <w:t>to network</w:t>
      </w:r>
      <w:r w:rsidR="006F431D">
        <w:rPr>
          <w:rFonts w:ascii="Times New Roman" w:eastAsia="宋体" w:hAnsi="Times New Roman"/>
          <w:b/>
          <w:lang w:eastAsia="zh-CN"/>
        </w:rPr>
        <w:t>.</w:t>
      </w:r>
    </w:p>
    <w:p w14:paraId="28357B5F" w14:textId="78C20C83" w:rsidR="005D50BC" w:rsidRPr="005D50BC" w:rsidRDefault="005D50BC" w:rsidP="005D50BC">
      <w:pPr>
        <w:overflowPunct w:val="0"/>
        <w:autoSpaceDE w:val="0"/>
        <w:autoSpaceDN w:val="0"/>
        <w:adjustRightInd w:val="0"/>
        <w:spacing w:after="180"/>
        <w:ind w:right="-99"/>
        <w:jc w:val="both"/>
        <w:textAlignment w:val="baseline"/>
        <w:rPr>
          <w:rFonts w:ascii="Times New Roman" w:eastAsia="宋体" w:hAnsi="Times New Roman"/>
          <w:b/>
          <w:lang w:eastAsia="zh-CN"/>
        </w:rPr>
      </w:pPr>
      <w:r>
        <w:rPr>
          <w:rFonts w:ascii="Times New Roman" w:eastAsia="宋体" w:hAnsi="Times New Roman" w:hint="eastAsia"/>
          <w:b/>
          <w:lang w:eastAsia="zh-CN"/>
        </w:rPr>
        <w:t>P</w:t>
      </w:r>
      <w:r>
        <w:rPr>
          <w:rFonts w:ascii="Times New Roman" w:eastAsia="宋体" w:hAnsi="Times New Roman"/>
          <w:b/>
          <w:lang w:eastAsia="zh-CN"/>
        </w:rPr>
        <w:t xml:space="preserve">roposal 2: </w:t>
      </w:r>
      <w:r w:rsidR="00462C01">
        <w:rPr>
          <w:rFonts w:ascii="Times New Roman" w:eastAsia="宋体" w:hAnsi="Times New Roman"/>
          <w:b/>
          <w:lang w:eastAsia="zh-CN"/>
        </w:rPr>
        <w:t xml:space="preserve">Configurable UL gap are needed for </w:t>
      </w:r>
      <w:r w:rsidR="00D8113C" w:rsidRPr="00773746">
        <w:rPr>
          <w:rFonts w:ascii="Times New Roman" w:eastAsia="宋体" w:hAnsi="Times New Roman"/>
          <w:b/>
          <w:lang w:eastAsia="zh-CN"/>
        </w:rPr>
        <w:t xml:space="preserve">UE pre-compensation </w:t>
      </w:r>
      <w:r w:rsidR="00D8113C">
        <w:rPr>
          <w:rFonts w:ascii="Times New Roman" w:eastAsia="宋体" w:hAnsi="Times New Roman"/>
          <w:b/>
          <w:lang w:eastAsia="zh-CN"/>
        </w:rPr>
        <w:t xml:space="preserve">operation </w:t>
      </w:r>
      <w:r w:rsidR="00D8113C" w:rsidRPr="00773746">
        <w:rPr>
          <w:rFonts w:ascii="Times New Roman" w:eastAsia="宋体" w:hAnsi="Times New Roman"/>
          <w:b/>
          <w:lang w:eastAsia="zh-CN"/>
        </w:rPr>
        <w:t>during long PUSCH</w:t>
      </w:r>
      <w:r w:rsidR="00D8113C">
        <w:rPr>
          <w:rFonts w:ascii="Times New Roman" w:eastAsia="宋体" w:hAnsi="Times New Roman"/>
          <w:b/>
          <w:lang w:eastAsia="zh-CN"/>
        </w:rPr>
        <w:t>.</w:t>
      </w:r>
    </w:p>
    <w:p w14:paraId="1638BE7D" w14:textId="77777777" w:rsidR="00F037DF" w:rsidRDefault="00F037DF" w:rsidP="00F037DF">
      <w:pPr>
        <w:pStyle w:val="1"/>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5F23A1E0" w14:textId="0BF69BAC" w:rsidR="00F75FD2" w:rsidRPr="00F75FD2" w:rsidRDefault="00F75FD2" w:rsidP="00F75FD2">
      <w:pPr>
        <w:pStyle w:val="ac"/>
        <w:numPr>
          <w:ilvl w:val="0"/>
          <w:numId w:val="2"/>
        </w:numPr>
        <w:ind w:firstLineChars="0"/>
        <w:rPr>
          <w:rFonts w:ascii="Times New Roman" w:eastAsia="Times New Roman" w:hAnsi="Times New Roman"/>
          <w:color w:val="000000"/>
          <w:kern w:val="0"/>
          <w:sz w:val="20"/>
        </w:rPr>
      </w:pPr>
      <w:bookmarkStart w:id="11" w:name="_Ref534204091"/>
      <w:bookmarkStart w:id="12" w:name="_Ref4680199"/>
      <w:bookmarkStart w:id="13" w:name="_Ref16431124"/>
      <w:r w:rsidRPr="00F75FD2">
        <w:rPr>
          <w:rFonts w:ascii="Times New Roman" w:eastAsia="Times New Roman" w:hAnsi="Times New Roman"/>
          <w:color w:val="000000"/>
          <w:kern w:val="0"/>
          <w:sz w:val="20"/>
        </w:rPr>
        <w:t>RAN WG1 #104</w:t>
      </w:r>
      <w:r>
        <w:rPr>
          <w:rFonts w:ascii="Times New Roman" w:eastAsia="Times New Roman" w:hAnsi="Times New Roman"/>
          <w:color w:val="000000"/>
          <w:kern w:val="0"/>
          <w:sz w:val="20"/>
        </w:rPr>
        <w:t>bis</w:t>
      </w:r>
      <w:r w:rsidRPr="00F75FD2">
        <w:rPr>
          <w:rFonts w:ascii="Times New Roman" w:eastAsia="Times New Roman" w:hAnsi="Times New Roman"/>
          <w:color w:val="000000"/>
          <w:kern w:val="0"/>
          <w:sz w:val="20"/>
        </w:rPr>
        <w:t xml:space="preserve"> e-meeting Chairman’s Notes.</w:t>
      </w:r>
    </w:p>
    <w:p w14:paraId="7916B748" w14:textId="179F8E52" w:rsidR="008F7129" w:rsidRPr="008A750C" w:rsidRDefault="00D552BF" w:rsidP="00D6312D">
      <w:pPr>
        <w:pStyle w:val="ac"/>
        <w:numPr>
          <w:ilvl w:val="0"/>
          <w:numId w:val="2"/>
        </w:numPr>
        <w:ind w:firstLineChars="0"/>
        <w:rPr>
          <w:rFonts w:ascii="Times New Roman" w:eastAsia="Times New Roman" w:hAnsi="Times New Roman"/>
          <w:color w:val="000000"/>
          <w:kern w:val="0"/>
          <w:sz w:val="20"/>
        </w:rPr>
      </w:pPr>
      <w:r w:rsidRPr="00D552BF">
        <w:rPr>
          <w:rFonts w:ascii="Times New Roman" w:eastAsia="Times New Roman" w:hAnsi="Times New Roman"/>
          <w:color w:val="000000"/>
          <w:kern w:val="0"/>
          <w:sz w:val="20"/>
          <w:szCs w:val="24"/>
          <w:lang w:eastAsia="en-US"/>
        </w:rPr>
        <w:t>RP-193235, MediaTek, “New Study WID on NB-</w:t>
      </w:r>
      <w:r w:rsidR="004C2B92">
        <w:rPr>
          <w:rFonts w:ascii="Times New Roman" w:eastAsia="Times New Roman" w:hAnsi="Times New Roman"/>
          <w:color w:val="000000"/>
          <w:kern w:val="0"/>
          <w:sz w:val="20"/>
          <w:szCs w:val="24"/>
          <w:lang w:eastAsia="en-US"/>
        </w:rPr>
        <w:t>IoT</w:t>
      </w:r>
      <w:r w:rsidRPr="00D552BF">
        <w:rPr>
          <w:rFonts w:ascii="Times New Roman" w:eastAsia="Times New Roman" w:hAnsi="Times New Roman"/>
          <w:color w:val="000000"/>
          <w:kern w:val="0"/>
          <w:sz w:val="20"/>
          <w:szCs w:val="24"/>
          <w:lang w:eastAsia="en-US"/>
        </w:rPr>
        <w:t>/</w:t>
      </w:r>
      <w:proofErr w:type="spellStart"/>
      <w:r w:rsidRPr="00D552BF">
        <w:rPr>
          <w:rFonts w:ascii="Times New Roman" w:eastAsia="Times New Roman" w:hAnsi="Times New Roman"/>
          <w:color w:val="000000"/>
          <w:kern w:val="0"/>
          <w:sz w:val="20"/>
          <w:szCs w:val="24"/>
          <w:lang w:eastAsia="en-US"/>
        </w:rPr>
        <w:t>e</w:t>
      </w:r>
      <w:r w:rsidR="00AA14F7">
        <w:rPr>
          <w:rFonts w:ascii="Times New Roman" w:eastAsia="Times New Roman" w:hAnsi="Times New Roman"/>
          <w:color w:val="000000"/>
          <w:kern w:val="0"/>
          <w:sz w:val="20"/>
          <w:szCs w:val="24"/>
          <w:lang w:eastAsia="en-US"/>
        </w:rPr>
        <w:t>MT</w:t>
      </w:r>
      <w:r w:rsidRPr="00D552BF">
        <w:rPr>
          <w:rFonts w:ascii="Times New Roman" w:eastAsia="Times New Roman" w:hAnsi="Times New Roman"/>
          <w:color w:val="000000"/>
          <w:kern w:val="0"/>
          <w:sz w:val="20"/>
          <w:szCs w:val="24"/>
          <w:lang w:eastAsia="en-US"/>
        </w:rPr>
        <w:t>C</w:t>
      </w:r>
      <w:proofErr w:type="spellEnd"/>
      <w:r w:rsidRPr="00D552BF">
        <w:rPr>
          <w:rFonts w:ascii="Times New Roman" w:eastAsia="Times New Roman" w:hAnsi="Times New Roman"/>
          <w:color w:val="000000"/>
          <w:kern w:val="0"/>
          <w:sz w:val="20"/>
          <w:szCs w:val="24"/>
          <w:lang w:eastAsia="en-US"/>
        </w:rPr>
        <w:t xml:space="preserve"> support for NTN”, 3GPP RAN #86, 2019</w:t>
      </w:r>
      <w:bookmarkEnd w:id="11"/>
      <w:bookmarkEnd w:id="12"/>
      <w:bookmarkEnd w:id="13"/>
    </w:p>
    <w:sectPr w:rsidR="008F7129" w:rsidRPr="008A750C" w:rsidSect="00F804C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932A9" w14:textId="77777777" w:rsidR="005F2BA6" w:rsidRDefault="005F2BA6" w:rsidP="00020608">
      <w:r>
        <w:separator/>
      </w:r>
    </w:p>
  </w:endnote>
  <w:endnote w:type="continuationSeparator" w:id="0">
    <w:p w14:paraId="3B2739C9" w14:textId="77777777" w:rsidR="005F2BA6" w:rsidRDefault="005F2BA6" w:rsidP="00020608">
      <w:r>
        <w:continuationSeparator/>
      </w:r>
    </w:p>
  </w:endnote>
  <w:endnote w:type="continuationNotice" w:id="1">
    <w:p w14:paraId="493E19CD" w14:textId="77777777" w:rsidR="005F2BA6" w:rsidRDefault="005F2B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DC7F5" w14:textId="77777777" w:rsidR="005F2BA6" w:rsidRDefault="005F2BA6" w:rsidP="00020608">
      <w:r>
        <w:separator/>
      </w:r>
    </w:p>
  </w:footnote>
  <w:footnote w:type="continuationSeparator" w:id="0">
    <w:p w14:paraId="745D9F02" w14:textId="77777777" w:rsidR="005F2BA6" w:rsidRDefault="005F2BA6" w:rsidP="00020608">
      <w:r>
        <w:continuationSeparator/>
      </w:r>
    </w:p>
  </w:footnote>
  <w:footnote w:type="continuationNotice" w:id="1">
    <w:p w14:paraId="0482972D" w14:textId="77777777" w:rsidR="005F2BA6" w:rsidRDefault="005F2BA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0376F8"/>
    <w:multiLevelType w:val="hybridMultilevel"/>
    <w:tmpl w:val="BC0826B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7C68704B"/>
    <w:multiLevelType w:val="multilevel"/>
    <w:tmpl w:val="132CC8F0"/>
    <w:lvl w:ilvl="0">
      <w:start w:val="1"/>
      <w:numFmt w:val="decimal"/>
      <w:lvlText w:val="[%1]"/>
      <w:lvlJc w:val="left"/>
      <w:pPr>
        <w:tabs>
          <w:tab w:val="num" w:pos="420"/>
        </w:tabs>
        <w:ind w:left="420" w:hanging="420"/>
      </w:pPr>
      <w:rPr>
        <w:rFonts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Mzc3NDMxNLU0MjdT0lEKTi0uzszPAykwNKsFAEnYRqstAAAA"/>
  </w:docVars>
  <w:rsids>
    <w:rsidRoot w:val="00F037DF"/>
    <w:rsid w:val="00002696"/>
    <w:rsid w:val="000048C0"/>
    <w:rsid w:val="00006302"/>
    <w:rsid w:val="00006DAF"/>
    <w:rsid w:val="000144EA"/>
    <w:rsid w:val="000164BF"/>
    <w:rsid w:val="00020608"/>
    <w:rsid w:val="00024F05"/>
    <w:rsid w:val="00025784"/>
    <w:rsid w:val="00026B44"/>
    <w:rsid w:val="0003151B"/>
    <w:rsid w:val="000351C4"/>
    <w:rsid w:val="00035229"/>
    <w:rsid w:val="00042193"/>
    <w:rsid w:val="00043C8A"/>
    <w:rsid w:val="00044447"/>
    <w:rsid w:val="00044AA6"/>
    <w:rsid w:val="00046B6E"/>
    <w:rsid w:val="000507F1"/>
    <w:rsid w:val="00050E60"/>
    <w:rsid w:val="0005110A"/>
    <w:rsid w:val="000525B5"/>
    <w:rsid w:val="00053329"/>
    <w:rsid w:val="0005397B"/>
    <w:rsid w:val="00054FEE"/>
    <w:rsid w:val="000552CB"/>
    <w:rsid w:val="00055C60"/>
    <w:rsid w:val="00057451"/>
    <w:rsid w:val="00061004"/>
    <w:rsid w:val="0006143E"/>
    <w:rsid w:val="00062ACF"/>
    <w:rsid w:val="00064209"/>
    <w:rsid w:val="00064BF4"/>
    <w:rsid w:val="00070042"/>
    <w:rsid w:val="000722A7"/>
    <w:rsid w:val="000722D5"/>
    <w:rsid w:val="000723B0"/>
    <w:rsid w:val="00073E40"/>
    <w:rsid w:val="00076035"/>
    <w:rsid w:val="0007721B"/>
    <w:rsid w:val="00077578"/>
    <w:rsid w:val="00080CFE"/>
    <w:rsid w:val="000847D1"/>
    <w:rsid w:val="00084EEC"/>
    <w:rsid w:val="00085D06"/>
    <w:rsid w:val="00090F2F"/>
    <w:rsid w:val="000916D2"/>
    <w:rsid w:val="00091A57"/>
    <w:rsid w:val="000926C9"/>
    <w:rsid w:val="000938A8"/>
    <w:rsid w:val="00095C3F"/>
    <w:rsid w:val="00097786"/>
    <w:rsid w:val="000A00E4"/>
    <w:rsid w:val="000A05EB"/>
    <w:rsid w:val="000A5744"/>
    <w:rsid w:val="000A5F2F"/>
    <w:rsid w:val="000A6273"/>
    <w:rsid w:val="000A6FE5"/>
    <w:rsid w:val="000B222B"/>
    <w:rsid w:val="000B2E07"/>
    <w:rsid w:val="000B7F1F"/>
    <w:rsid w:val="000C1055"/>
    <w:rsid w:val="000C1B9B"/>
    <w:rsid w:val="000C229F"/>
    <w:rsid w:val="000C2FC5"/>
    <w:rsid w:val="000C5914"/>
    <w:rsid w:val="000C6ADC"/>
    <w:rsid w:val="000D0B5F"/>
    <w:rsid w:val="000D0FD7"/>
    <w:rsid w:val="000D14F0"/>
    <w:rsid w:val="000D2AD4"/>
    <w:rsid w:val="000D3757"/>
    <w:rsid w:val="000D49DE"/>
    <w:rsid w:val="000D5B37"/>
    <w:rsid w:val="000D5CC5"/>
    <w:rsid w:val="000D6194"/>
    <w:rsid w:val="000D69D6"/>
    <w:rsid w:val="000D6AC2"/>
    <w:rsid w:val="000D6F67"/>
    <w:rsid w:val="000E07EB"/>
    <w:rsid w:val="000E44E0"/>
    <w:rsid w:val="000E68C9"/>
    <w:rsid w:val="000E7386"/>
    <w:rsid w:val="000E7A92"/>
    <w:rsid w:val="000F030D"/>
    <w:rsid w:val="000F037B"/>
    <w:rsid w:val="000F104A"/>
    <w:rsid w:val="000F126F"/>
    <w:rsid w:val="000F1B2F"/>
    <w:rsid w:val="000F329C"/>
    <w:rsid w:val="000F38F7"/>
    <w:rsid w:val="000F6032"/>
    <w:rsid w:val="00100F55"/>
    <w:rsid w:val="001029D9"/>
    <w:rsid w:val="00103976"/>
    <w:rsid w:val="00104669"/>
    <w:rsid w:val="00104A88"/>
    <w:rsid w:val="0010546E"/>
    <w:rsid w:val="00106FCD"/>
    <w:rsid w:val="00111EA4"/>
    <w:rsid w:val="00114FCF"/>
    <w:rsid w:val="00115C6E"/>
    <w:rsid w:val="0012270E"/>
    <w:rsid w:val="00122B1D"/>
    <w:rsid w:val="001236B0"/>
    <w:rsid w:val="001266C9"/>
    <w:rsid w:val="00127622"/>
    <w:rsid w:val="00134227"/>
    <w:rsid w:val="0014063C"/>
    <w:rsid w:val="0014115B"/>
    <w:rsid w:val="0014137D"/>
    <w:rsid w:val="0014249A"/>
    <w:rsid w:val="00142A48"/>
    <w:rsid w:val="0014361A"/>
    <w:rsid w:val="0014726D"/>
    <w:rsid w:val="001501DA"/>
    <w:rsid w:val="001507EE"/>
    <w:rsid w:val="001518A8"/>
    <w:rsid w:val="00151CAD"/>
    <w:rsid w:val="001521D0"/>
    <w:rsid w:val="00152303"/>
    <w:rsid w:val="0015245F"/>
    <w:rsid w:val="0015293F"/>
    <w:rsid w:val="00153A26"/>
    <w:rsid w:val="00153B97"/>
    <w:rsid w:val="00153C4C"/>
    <w:rsid w:val="00155DD3"/>
    <w:rsid w:val="00156D34"/>
    <w:rsid w:val="001620CB"/>
    <w:rsid w:val="001624A9"/>
    <w:rsid w:val="0016344D"/>
    <w:rsid w:val="00163527"/>
    <w:rsid w:val="00164B50"/>
    <w:rsid w:val="00164D31"/>
    <w:rsid w:val="00164DAC"/>
    <w:rsid w:val="001676DE"/>
    <w:rsid w:val="00171060"/>
    <w:rsid w:val="00172DBF"/>
    <w:rsid w:val="00174742"/>
    <w:rsid w:val="00176365"/>
    <w:rsid w:val="001821B9"/>
    <w:rsid w:val="0018453C"/>
    <w:rsid w:val="00185271"/>
    <w:rsid w:val="001853D5"/>
    <w:rsid w:val="00186B55"/>
    <w:rsid w:val="00187C8F"/>
    <w:rsid w:val="00191407"/>
    <w:rsid w:val="00191C4D"/>
    <w:rsid w:val="00197094"/>
    <w:rsid w:val="001A047C"/>
    <w:rsid w:val="001A5379"/>
    <w:rsid w:val="001A62D2"/>
    <w:rsid w:val="001A6726"/>
    <w:rsid w:val="001B06F5"/>
    <w:rsid w:val="001B1E6B"/>
    <w:rsid w:val="001B1F3B"/>
    <w:rsid w:val="001B4968"/>
    <w:rsid w:val="001B4CA1"/>
    <w:rsid w:val="001B4FB8"/>
    <w:rsid w:val="001B56F9"/>
    <w:rsid w:val="001B58E7"/>
    <w:rsid w:val="001B7EDC"/>
    <w:rsid w:val="001C1AE0"/>
    <w:rsid w:val="001C1BD5"/>
    <w:rsid w:val="001C234C"/>
    <w:rsid w:val="001C239D"/>
    <w:rsid w:val="001C2B3A"/>
    <w:rsid w:val="001C2BE7"/>
    <w:rsid w:val="001C3308"/>
    <w:rsid w:val="001C368E"/>
    <w:rsid w:val="001C4986"/>
    <w:rsid w:val="001C7B17"/>
    <w:rsid w:val="001C7CF2"/>
    <w:rsid w:val="001C7F8B"/>
    <w:rsid w:val="001D2467"/>
    <w:rsid w:val="001D2972"/>
    <w:rsid w:val="001D313A"/>
    <w:rsid w:val="001D53E7"/>
    <w:rsid w:val="001E7997"/>
    <w:rsid w:val="001F026E"/>
    <w:rsid w:val="001F48C3"/>
    <w:rsid w:val="001F789E"/>
    <w:rsid w:val="001F7A4E"/>
    <w:rsid w:val="00201948"/>
    <w:rsid w:val="00201E45"/>
    <w:rsid w:val="00202025"/>
    <w:rsid w:val="002025A0"/>
    <w:rsid w:val="00204AB0"/>
    <w:rsid w:val="00206DD5"/>
    <w:rsid w:val="0020753C"/>
    <w:rsid w:val="00207765"/>
    <w:rsid w:val="00211BA7"/>
    <w:rsid w:val="00212978"/>
    <w:rsid w:val="00212B23"/>
    <w:rsid w:val="00216271"/>
    <w:rsid w:val="00216997"/>
    <w:rsid w:val="00217450"/>
    <w:rsid w:val="002237C1"/>
    <w:rsid w:val="00224523"/>
    <w:rsid w:val="00225273"/>
    <w:rsid w:val="00231CBC"/>
    <w:rsid w:val="002345F1"/>
    <w:rsid w:val="0023779D"/>
    <w:rsid w:val="0024199C"/>
    <w:rsid w:val="00242D4F"/>
    <w:rsid w:val="002456BC"/>
    <w:rsid w:val="00245CE6"/>
    <w:rsid w:val="00247F98"/>
    <w:rsid w:val="002510F9"/>
    <w:rsid w:val="00253EA7"/>
    <w:rsid w:val="00256E06"/>
    <w:rsid w:val="00256F82"/>
    <w:rsid w:val="002571C1"/>
    <w:rsid w:val="00263BE9"/>
    <w:rsid w:val="00265670"/>
    <w:rsid w:val="00265F2B"/>
    <w:rsid w:val="002672ED"/>
    <w:rsid w:val="002674BA"/>
    <w:rsid w:val="00271214"/>
    <w:rsid w:val="0027197D"/>
    <w:rsid w:val="002722BF"/>
    <w:rsid w:val="00272CC8"/>
    <w:rsid w:val="0027344C"/>
    <w:rsid w:val="0027746B"/>
    <w:rsid w:val="00277F9F"/>
    <w:rsid w:val="00280ECA"/>
    <w:rsid w:val="00283043"/>
    <w:rsid w:val="00283497"/>
    <w:rsid w:val="00284CCE"/>
    <w:rsid w:val="002850ED"/>
    <w:rsid w:val="00293B57"/>
    <w:rsid w:val="00296B6C"/>
    <w:rsid w:val="00296FDD"/>
    <w:rsid w:val="002A2E93"/>
    <w:rsid w:val="002A4678"/>
    <w:rsid w:val="002A6F8E"/>
    <w:rsid w:val="002A7C9A"/>
    <w:rsid w:val="002B1CDB"/>
    <w:rsid w:val="002B269B"/>
    <w:rsid w:val="002B3A85"/>
    <w:rsid w:val="002B41AD"/>
    <w:rsid w:val="002B4361"/>
    <w:rsid w:val="002B50AC"/>
    <w:rsid w:val="002B584B"/>
    <w:rsid w:val="002B6222"/>
    <w:rsid w:val="002B6C6F"/>
    <w:rsid w:val="002D2A4E"/>
    <w:rsid w:val="002D7C47"/>
    <w:rsid w:val="002E084B"/>
    <w:rsid w:val="002E40CD"/>
    <w:rsid w:val="002E7F22"/>
    <w:rsid w:val="002F0C42"/>
    <w:rsid w:val="002F28DC"/>
    <w:rsid w:val="002F4DDD"/>
    <w:rsid w:val="003050C7"/>
    <w:rsid w:val="00306E13"/>
    <w:rsid w:val="00310DB6"/>
    <w:rsid w:val="0031261B"/>
    <w:rsid w:val="00312996"/>
    <w:rsid w:val="00313416"/>
    <w:rsid w:val="00313885"/>
    <w:rsid w:val="00313ED1"/>
    <w:rsid w:val="00315474"/>
    <w:rsid w:val="00322F17"/>
    <w:rsid w:val="00326781"/>
    <w:rsid w:val="00327C4E"/>
    <w:rsid w:val="00330149"/>
    <w:rsid w:val="0033032E"/>
    <w:rsid w:val="00332FC7"/>
    <w:rsid w:val="00337A66"/>
    <w:rsid w:val="003405D1"/>
    <w:rsid w:val="00340C60"/>
    <w:rsid w:val="00341D88"/>
    <w:rsid w:val="0034294C"/>
    <w:rsid w:val="00342ADA"/>
    <w:rsid w:val="00342FDE"/>
    <w:rsid w:val="003432AA"/>
    <w:rsid w:val="0034360F"/>
    <w:rsid w:val="00344A1B"/>
    <w:rsid w:val="00344B53"/>
    <w:rsid w:val="00345E36"/>
    <w:rsid w:val="00346D1F"/>
    <w:rsid w:val="00346E77"/>
    <w:rsid w:val="00351F42"/>
    <w:rsid w:val="00355D52"/>
    <w:rsid w:val="003622CB"/>
    <w:rsid w:val="00362CD3"/>
    <w:rsid w:val="00365EA9"/>
    <w:rsid w:val="00372B29"/>
    <w:rsid w:val="0037322E"/>
    <w:rsid w:val="0037398A"/>
    <w:rsid w:val="00376BB9"/>
    <w:rsid w:val="0037729B"/>
    <w:rsid w:val="00381F46"/>
    <w:rsid w:val="0038320C"/>
    <w:rsid w:val="003911DA"/>
    <w:rsid w:val="00392C90"/>
    <w:rsid w:val="003933D5"/>
    <w:rsid w:val="00393A43"/>
    <w:rsid w:val="00393D07"/>
    <w:rsid w:val="0039401D"/>
    <w:rsid w:val="003941FF"/>
    <w:rsid w:val="00396F79"/>
    <w:rsid w:val="003A13EB"/>
    <w:rsid w:val="003A1724"/>
    <w:rsid w:val="003A21A4"/>
    <w:rsid w:val="003A3824"/>
    <w:rsid w:val="003A50BC"/>
    <w:rsid w:val="003A5147"/>
    <w:rsid w:val="003A5EA6"/>
    <w:rsid w:val="003B0148"/>
    <w:rsid w:val="003B3930"/>
    <w:rsid w:val="003B556F"/>
    <w:rsid w:val="003B6661"/>
    <w:rsid w:val="003C1E46"/>
    <w:rsid w:val="003C657C"/>
    <w:rsid w:val="003C6A7C"/>
    <w:rsid w:val="003D1A24"/>
    <w:rsid w:val="003D1E38"/>
    <w:rsid w:val="003D33CA"/>
    <w:rsid w:val="003D38C8"/>
    <w:rsid w:val="003D3E17"/>
    <w:rsid w:val="003D421C"/>
    <w:rsid w:val="003D6548"/>
    <w:rsid w:val="003D7AEF"/>
    <w:rsid w:val="003E0864"/>
    <w:rsid w:val="003E1CB6"/>
    <w:rsid w:val="003E1EB9"/>
    <w:rsid w:val="003E3B53"/>
    <w:rsid w:val="003F57F8"/>
    <w:rsid w:val="003F63D0"/>
    <w:rsid w:val="0040564D"/>
    <w:rsid w:val="00406DD6"/>
    <w:rsid w:val="00410E04"/>
    <w:rsid w:val="004127B2"/>
    <w:rsid w:val="00412A11"/>
    <w:rsid w:val="004130CB"/>
    <w:rsid w:val="00413E99"/>
    <w:rsid w:val="00415A98"/>
    <w:rsid w:val="004175DE"/>
    <w:rsid w:val="0042110F"/>
    <w:rsid w:val="00424DC8"/>
    <w:rsid w:val="00425584"/>
    <w:rsid w:val="0042694F"/>
    <w:rsid w:val="00427A4A"/>
    <w:rsid w:val="00430E0D"/>
    <w:rsid w:val="0043183D"/>
    <w:rsid w:val="00435DCA"/>
    <w:rsid w:val="004428B2"/>
    <w:rsid w:val="00442A60"/>
    <w:rsid w:val="004452EF"/>
    <w:rsid w:val="00446DFB"/>
    <w:rsid w:val="00451DD7"/>
    <w:rsid w:val="004530DA"/>
    <w:rsid w:val="004542CA"/>
    <w:rsid w:val="0045503E"/>
    <w:rsid w:val="004558A0"/>
    <w:rsid w:val="004569AE"/>
    <w:rsid w:val="00457563"/>
    <w:rsid w:val="004602EA"/>
    <w:rsid w:val="0046093A"/>
    <w:rsid w:val="00462A00"/>
    <w:rsid w:val="00462C01"/>
    <w:rsid w:val="00462F0C"/>
    <w:rsid w:val="00466341"/>
    <w:rsid w:val="00466959"/>
    <w:rsid w:val="00466D3D"/>
    <w:rsid w:val="00471C6E"/>
    <w:rsid w:val="00471E6E"/>
    <w:rsid w:val="00472055"/>
    <w:rsid w:val="004804D7"/>
    <w:rsid w:val="00480B16"/>
    <w:rsid w:val="00481C9C"/>
    <w:rsid w:val="00482CF7"/>
    <w:rsid w:val="00484443"/>
    <w:rsid w:val="004845A1"/>
    <w:rsid w:val="0048533C"/>
    <w:rsid w:val="004861CA"/>
    <w:rsid w:val="004908F4"/>
    <w:rsid w:val="00494B7B"/>
    <w:rsid w:val="004957DC"/>
    <w:rsid w:val="00496BC7"/>
    <w:rsid w:val="00497FFB"/>
    <w:rsid w:val="004A0B1B"/>
    <w:rsid w:val="004A0F97"/>
    <w:rsid w:val="004A49C0"/>
    <w:rsid w:val="004A67AB"/>
    <w:rsid w:val="004A6A4C"/>
    <w:rsid w:val="004B116B"/>
    <w:rsid w:val="004B26E7"/>
    <w:rsid w:val="004B3E2F"/>
    <w:rsid w:val="004B4EB5"/>
    <w:rsid w:val="004B6BC2"/>
    <w:rsid w:val="004C23AD"/>
    <w:rsid w:val="004C2B92"/>
    <w:rsid w:val="004C2C3B"/>
    <w:rsid w:val="004C6746"/>
    <w:rsid w:val="004C73B6"/>
    <w:rsid w:val="004D012C"/>
    <w:rsid w:val="004D25E8"/>
    <w:rsid w:val="004D514F"/>
    <w:rsid w:val="004D7379"/>
    <w:rsid w:val="004E0D3B"/>
    <w:rsid w:val="004E1E1C"/>
    <w:rsid w:val="004E28B6"/>
    <w:rsid w:val="004E2D60"/>
    <w:rsid w:val="004E51CE"/>
    <w:rsid w:val="004E7AC4"/>
    <w:rsid w:val="004F0015"/>
    <w:rsid w:val="004F20DD"/>
    <w:rsid w:val="004F2E98"/>
    <w:rsid w:val="004F2E9F"/>
    <w:rsid w:val="004F5C88"/>
    <w:rsid w:val="004F6142"/>
    <w:rsid w:val="004F61C6"/>
    <w:rsid w:val="004F73C1"/>
    <w:rsid w:val="00506DCE"/>
    <w:rsid w:val="00507F58"/>
    <w:rsid w:val="00510BB4"/>
    <w:rsid w:val="005111BE"/>
    <w:rsid w:val="00511592"/>
    <w:rsid w:val="00511C7D"/>
    <w:rsid w:val="00513989"/>
    <w:rsid w:val="00514246"/>
    <w:rsid w:val="0051687A"/>
    <w:rsid w:val="00516931"/>
    <w:rsid w:val="00517DFB"/>
    <w:rsid w:val="00521A9B"/>
    <w:rsid w:val="005238D3"/>
    <w:rsid w:val="005265B4"/>
    <w:rsid w:val="005275AB"/>
    <w:rsid w:val="0053017E"/>
    <w:rsid w:val="00532C79"/>
    <w:rsid w:val="00536508"/>
    <w:rsid w:val="00540EE0"/>
    <w:rsid w:val="0054301B"/>
    <w:rsid w:val="005470EE"/>
    <w:rsid w:val="005532F0"/>
    <w:rsid w:val="0055349E"/>
    <w:rsid w:val="0055354F"/>
    <w:rsid w:val="00554F08"/>
    <w:rsid w:val="005566B4"/>
    <w:rsid w:val="005578C2"/>
    <w:rsid w:val="00560E89"/>
    <w:rsid w:val="00563C96"/>
    <w:rsid w:val="00564536"/>
    <w:rsid w:val="00565F1F"/>
    <w:rsid w:val="00566A30"/>
    <w:rsid w:val="005723A0"/>
    <w:rsid w:val="00572AA0"/>
    <w:rsid w:val="005735A3"/>
    <w:rsid w:val="00577C9F"/>
    <w:rsid w:val="00577E1B"/>
    <w:rsid w:val="00580889"/>
    <w:rsid w:val="005811AC"/>
    <w:rsid w:val="0058341C"/>
    <w:rsid w:val="0058381A"/>
    <w:rsid w:val="0058694A"/>
    <w:rsid w:val="00590A9D"/>
    <w:rsid w:val="00592758"/>
    <w:rsid w:val="005943D0"/>
    <w:rsid w:val="00595B13"/>
    <w:rsid w:val="00595E4C"/>
    <w:rsid w:val="00597A94"/>
    <w:rsid w:val="005A1064"/>
    <w:rsid w:val="005A1228"/>
    <w:rsid w:val="005A1A48"/>
    <w:rsid w:val="005A281C"/>
    <w:rsid w:val="005A2DE7"/>
    <w:rsid w:val="005A3B3D"/>
    <w:rsid w:val="005A3FD2"/>
    <w:rsid w:val="005B0A5C"/>
    <w:rsid w:val="005B2C74"/>
    <w:rsid w:val="005B2D13"/>
    <w:rsid w:val="005B308C"/>
    <w:rsid w:val="005B3E77"/>
    <w:rsid w:val="005B52EF"/>
    <w:rsid w:val="005B6377"/>
    <w:rsid w:val="005B6606"/>
    <w:rsid w:val="005B7292"/>
    <w:rsid w:val="005C0D67"/>
    <w:rsid w:val="005C1983"/>
    <w:rsid w:val="005C2703"/>
    <w:rsid w:val="005C5F1F"/>
    <w:rsid w:val="005C7852"/>
    <w:rsid w:val="005D467A"/>
    <w:rsid w:val="005D4914"/>
    <w:rsid w:val="005D50BC"/>
    <w:rsid w:val="005D5A8F"/>
    <w:rsid w:val="005D6308"/>
    <w:rsid w:val="005D71A0"/>
    <w:rsid w:val="005E0818"/>
    <w:rsid w:val="005E0EA1"/>
    <w:rsid w:val="005E2179"/>
    <w:rsid w:val="005E260E"/>
    <w:rsid w:val="005E491F"/>
    <w:rsid w:val="005E7B74"/>
    <w:rsid w:val="005F2BA6"/>
    <w:rsid w:val="005F4C93"/>
    <w:rsid w:val="005F5CA6"/>
    <w:rsid w:val="005F6A54"/>
    <w:rsid w:val="00601B46"/>
    <w:rsid w:val="00602618"/>
    <w:rsid w:val="00602C4F"/>
    <w:rsid w:val="006046B8"/>
    <w:rsid w:val="00604936"/>
    <w:rsid w:val="0060535F"/>
    <w:rsid w:val="006055C2"/>
    <w:rsid w:val="00605E88"/>
    <w:rsid w:val="0061148E"/>
    <w:rsid w:val="00612EB0"/>
    <w:rsid w:val="006133F6"/>
    <w:rsid w:val="006147FE"/>
    <w:rsid w:val="00614E77"/>
    <w:rsid w:val="00620677"/>
    <w:rsid w:val="006223AA"/>
    <w:rsid w:val="00623735"/>
    <w:rsid w:val="00623849"/>
    <w:rsid w:val="00623E8F"/>
    <w:rsid w:val="006315C7"/>
    <w:rsid w:val="00633E37"/>
    <w:rsid w:val="00634D40"/>
    <w:rsid w:val="00634ED7"/>
    <w:rsid w:val="006378AD"/>
    <w:rsid w:val="00637F9B"/>
    <w:rsid w:val="0064007B"/>
    <w:rsid w:val="00640E0B"/>
    <w:rsid w:val="0064347C"/>
    <w:rsid w:val="00643CC5"/>
    <w:rsid w:val="00645494"/>
    <w:rsid w:val="00647A40"/>
    <w:rsid w:val="00654C81"/>
    <w:rsid w:val="00664605"/>
    <w:rsid w:val="00664F44"/>
    <w:rsid w:val="00665F89"/>
    <w:rsid w:val="00667C8C"/>
    <w:rsid w:val="00670DCA"/>
    <w:rsid w:val="006713A1"/>
    <w:rsid w:val="00673F72"/>
    <w:rsid w:val="00675171"/>
    <w:rsid w:val="00675AF8"/>
    <w:rsid w:val="00675CB0"/>
    <w:rsid w:val="00682E0D"/>
    <w:rsid w:val="006866FA"/>
    <w:rsid w:val="00687DBA"/>
    <w:rsid w:val="006902A8"/>
    <w:rsid w:val="00690534"/>
    <w:rsid w:val="0069260D"/>
    <w:rsid w:val="006931CE"/>
    <w:rsid w:val="00694AF4"/>
    <w:rsid w:val="006977BB"/>
    <w:rsid w:val="006A061F"/>
    <w:rsid w:val="006A465B"/>
    <w:rsid w:val="006A6272"/>
    <w:rsid w:val="006A64E9"/>
    <w:rsid w:val="006A7A6C"/>
    <w:rsid w:val="006B0D09"/>
    <w:rsid w:val="006B1D6B"/>
    <w:rsid w:val="006B2F59"/>
    <w:rsid w:val="006B367B"/>
    <w:rsid w:val="006B4405"/>
    <w:rsid w:val="006B4C2E"/>
    <w:rsid w:val="006B4F80"/>
    <w:rsid w:val="006C0D7F"/>
    <w:rsid w:val="006C1B07"/>
    <w:rsid w:val="006C1B3B"/>
    <w:rsid w:val="006C23F8"/>
    <w:rsid w:val="006C35C3"/>
    <w:rsid w:val="006C3C22"/>
    <w:rsid w:val="006C6454"/>
    <w:rsid w:val="006C7CDB"/>
    <w:rsid w:val="006D1EEE"/>
    <w:rsid w:val="006D267F"/>
    <w:rsid w:val="006D4CB7"/>
    <w:rsid w:val="006D5225"/>
    <w:rsid w:val="006D54F9"/>
    <w:rsid w:val="006D7A87"/>
    <w:rsid w:val="006E08C7"/>
    <w:rsid w:val="006E2178"/>
    <w:rsid w:val="006E48DA"/>
    <w:rsid w:val="006E5E33"/>
    <w:rsid w:val="006E6126"/>
    <w:rsid w:val="006E6943"/>
    <w:rsid w:val="006E6E30"/>
    <w:rsid w:val="006E7594"/>
    <w:rsid w:val="006E79F5"/>
    <w:rsid w:val="006F1D6F"/>
    <w:rsid w:val="006F431D"/>
    <w:rsid w:val="006F4BC8"/>
    <w:rsid w:val="006F5B3D"/>
    <w:rsid w:val="006F6943"/>
    <w:rsid w:val="006F717C"/>
    <w:rsid w:val="00700CF2"/>
    <w:rsid w:val="00701275"/>
    <w:rsid w:val="0070333E"/>
    <w:rsid w:val="00704955"/>
    <w:rsid w:val="00704DAA"/>
    <w:rsid w:val="007063F6"/>
    <w:rsid w:val="00706F93"/>
    <w:rsid w:val="0070724F"/>
    <w:rsid w:val="007073B8"/>
    <w:rsid w:val="00710411"/>
    <w:rsid w:val="007121F8"/>
    <w:rsid w:val="00712A89"/>
    <w:rsid w:val="007161DC"/>
    <w:rsid w:val="00716450"/>
    <w:rsid w:val="00717719"/>
    <w:rsid w:val="00717C81"/>
    <w:rsid w:val="00717F37"/>
    <w:rsid w:val="00720E47"/>
    <w:rsid w:val="007227E3"/>
    <w:rsid w:val="00724624"/>
    <w:rsid w:val="007246FB"/>
    <w:rsid w:val="007248D1"/>
    <w:rsid w:val="00725816"/>
    <w:rsid w:val="0072780A"/>
    <w:rsid w:val="0073291D"/>
    <w:rsid w:val="00733149"/>
    <w:rsid w:val="00734B0E"/>
    <w:rsid w:val="0073675F"/>
    <w:rsid w:val="00741C79"/>
    <w:rsid w:val="00742160"/>
    <w:rsid w:val="00744D0F"/>
    <w:rsid w:val="00744D3D"/>
    <w:rsid w:val="00746620"/>
    <w:rsid w:val="00747D21"/>
    <w:rsid w:val="007501A7"/>
    <w:rsid w:val="007536AD"/>
    <w:rsid w:val="007541E0"/>
    <w:rsid w:val="0075490E"/>
    <w:rsid w:val="00755218"/>
    <w:rsid w:val="0075791B"/>
    <w:rsid w:val="00760415"/>
    <w:rsid w:val="00762DD9"/>
    <w:rsid w:val="00762F08"/>
    <w:rsid w:val="00763743"/>
    <w:rsid w:val="007645A5"/>
    <w:rsid w:val="00765DAF"/>
    <w:rsid w:val="00767CEE"/>
    <w:rsid w:val="00770F92"/>
    <w:rsid w:val="007718D8"/>
    <w:rsid w:val="00772D3C"/>
    <w:rsid w:val="00773746"/>
    <w:rsid w:val="007743AE"/>
    <w:rsid w:val="007811D2"/>
    <w:rsid w:val="00781229"/>
    <w:rsid w:val="00781954"/>
    <w:rsid w:val="0078369E"/>
    <w:rsid w:val="00791E1F"/>
    <w:rsid w:val="00797360"/>
    <w:rsid w:val="007A2629"/>
    <w:rsid w:val="007A2DCC"/>
    <w:rsid w:val="007A2F32"/>
    <w:rsid w:val="007A376D"/>
    <w:rsid w:val="007A5B4A"/>
    <w:rsid w:val="007A5F73"/>
    <w:rsid w:val="007A6325"/>
    <w:rsid w:val="007B5B4D"/>
    <w:rsid w:val="007B5C0F"/>
    <w:rsid w:val="007B6812"/>
    <w:rsid w:val="007C09B1"/>
    <w:rsid w:val="007C0CE8"/>
    <w:rsid w:val="007C21E0"/>
    <w:rsid w:val="007C39A0"/>
    <w:rsid w:val="007C538D"/>
    <w:rsid w:val="007C53FD"/>
    <w:rsid w:val="007D066D"/>
    <w:rsid w:val="007D26B7"/>
    <w:rsid w:val="007D4FB9"/>
    <w:rsid w:val="007D6519"/>
    <w:rsid w:val="007D6575"/>
    <w:rsid w:val="007D7822"/>
    <w:rsid w:val="007D7BA6"/>
    <w:rsid w:val="007D7BAB"/>
    <w:rsid w:val="007E1034"/>
    <w:rsid w:val="007E78BF"/>
    <w:rsid w:val="007E7FB1"/>
    <w:rsid w:val="007F27C6"/>
    <w:rsid w:val="007F3041"/>
    <w:rsid w:val="007F350D"/>
    <w:rsid w:val="007F4048"/>
    <w:rsid w:val="007F53B7"/>
    <w:rsid w:val="007F5DEE"/>
    <w:rsid w:val="007F71BF"/>
    <w:rsid w:val="007F7276"/>
    <w:rsid w:val="008058A2"/>
    <w:rsid w:val="00805A8C"/>
    <w:rsid w:val="00805E99"/>
    <w:rsid w:val="008145B7"/>
    <w:rsid w:val="00815731"/>
    <w:rsid w:val="00820067"/>
    <w:rsid w:val="0082043B"/>
    <w:rsid w:val="00820F20"/>
    <w:rsid w:val="00821D88"/>
    <w:rsid w:val="00826F93"/>
    <w:rsid w:val="00831F79"/>
    <w:rsid w:val="00832164"/>
    <w:rsid w:val="00834556"/>
    <w:rsid w:val="00836386"/>
    <w:rsid w:val="008379E5"/>
    <w:rsid w:val="00841E2F"/>
    <w:rsid w:val="00842C84"/>
    <w:rsid w:val="008464A3"/>
    <w:rsid w:val="0085049C"/>
    <w:rsid w:val="00854F48"/>
    <w:rsid w:val="00862118"/>
    <w:rsid w:val="008625E0"/>
    <w:rsid w:val="00874D86"/>
    <w:rsid w:val="00875128"/>
    <w:rsid w:val="008751DA"/>
    <w:rsid w:val="00875E0A"/>
    <w:rsid w:val="00876113"/>
    <w:rsid w:val="00876FC2"/>
    <w:rsid w:val="0087762B"/>
    <w:rsid w:val="00885E89"/>
    <w:rsid w:val="00885F3F"/>
    <w:rsid w:val="00890BC4"/>
    <w:rsid w:val="00892597"/>
    <w:rsid w:val="008929CF"/>
    <w:rsid w:val="00895607"/>
    <w:rsid w:val="0089561E"/>
    <w:rsid w:val="00896D13"/>
    <w:rsid w:val="00896F4C"/>
    <w:rsid w:val="008A4E2A"/>
    <w:rsid w:val="008A4EFE"/>
    <w:rsid w:val="008A604B"/>
    <w:rsid w:val="008A750C"/>
    <w:rsid w:val="008A75D3"/>
    <w:rsid w:val="008B1D42"/>
    <w:rsid w:val="008B3FFA"/>
    <w:rsid w:val="008B6088"/>
    <w:rsid w:val="008B6B1E"/>
    <w:rsid w:val="008B75FD"/>
    <w:rsid w:val="008C4545"/>
    <w:rsid w:val="008C4A89"/>
    <w:rsid w:val="008C6305"/>
    <w:rsid w:val="008D1783"/>
    <w:rsid w:val="008D1C73"/>
    <w:rsid w:val="008D25A5"/>
    <w:rsid w:val="008D29A4"/>
    <w:rsid w:val="008D4C6C"/>
    <w:rsid w:val="008D5E9D"/>
    <w:rsid w:val="008D7960"/>
    <w:rsid w:val="008E01EA"/>
    <w:rsid w:val="008E0B43"/>
    <w:rsid w:val="008F22A2"/>
    <w:rsid w:val="008F7129"/>
    <w:rsid w:val="00901131"/>
    <w:rsid w:val="00901E2D"/>
    <w:rsid w:val="009029E9"/>
    <w:rsid w:val="00903D79"/>
    <w:rsid w:val="00904C0D"/>
    <w:rsid w:val="0090535B"/>
    <w:rsid w:val="0090707D"/>
    <w:rsid w:val="00907971"/>
    <w:rsid w:val="00912517"/>
    <w:rsid w:val="0091283C"/>
    <w:rsid w:val="009140ED"/>
    <w:rsid w:val="00914698"/>
    <w:rsid w:val="00917C0D"/>
    <w:rsid w:val="00920220"/>
    <w:rsid w:val="0092249A"/>
    <w:rsid w:val="00922921"/>
    <w:rsid w:val="009252DF"/>
    <w:rsid w:val="00925AF5"/>
    <w:rsid w:val="00926D4C"/>
    <w:rsid w:val="00927E0C"/>
    <w:rsid w:val="00931AD0"/>
    <w:rsid w:val="00932F78"/>
    <w:rsid w:val="00934632"/>
    <w:rsid w:val="00935CF7"/>
    <w:rsid w:val="0093663B"/>
    <w:rsid w:val="009367F9"/>
    <w:rsid w:val="00937EE3"/>
    <w:rsid w:val="00941EF2"/>
    <w:rsid w:val="0094204A"/>
    <w:rsid w:val="00942FBA"/>
    <w:rsid w:val="009437B9"/>
    <w:rsid w:val="00944A96"/>
    <w:rsid w:val="00956567"/>
    <w:rsid w:val="00957788"/>
    <w:rsid w:val="009577B2"/>
    <w:rsid w:val="00960B2E"/>
    <w:rsid w:val="009634BC"/>
    <w:rsid w:val="009723F9"/>
    <w:rsid w:val="009735D5"/>
    <w:rsid w:val="00973723"/>
    <w:rsid w:val="00974685"/>
    <w:rsid w:val="00975F3E"/>
    <w:rsid w:val="00982932"/>
    <w:rsid w:val="0099037E"/>
    <w:rsid w:val="00990BB1"/>
    <w:rsid w:val="00991E34"/>
    <w:rsid w:val="00992336"/>
    <w:rsid w:val="00992389"/>
    <w:rsid w:val="0099573B"/>
    <w:rsid w:val="009976F4"/>
    <w:rsid w:val="00997D49"/>
    <w:rsid w:val="009A2474"/>
    <w:rsid w:val="009A4084"/>
    <w:rsid w:val="009A40A5"/>
    <w:rsid w:val="009A4A2B"/>
    <w:rsid w:val="009A50ED"/>
    <w:rsid w:val="009A653B"/>
    <w:rsid w:val="009A69AB"/>
    <w:rsid w:val="009B61AA"/>
    <w:rsid w:val="009B6208"/>
    <w:rsid w:val="009B73CF"/>
    <w:rsid w:val="009C0991"/>
    <w:rsid w:val="009C3253"/>
    <w:rsid w:val="009C5131"/>
    <w:rsid w:val="009C5905"/>
    <w:rsid w:val="009C75D3"/>
    <w:rsid w:val="009D1985"/>
    <w:rsid w:val="009D4E01"/>
    <w:rsid w:val="009E1D09"/>
    <w:rsid w:val="009E31EB"/>
    <w:rsid w:val="009F0083"/>
    <w:rsid w:val="009F0846"/>
    <w:rsid w:val="009F2A9E"/>
    <w:rsid w:val="009F56BF"/>
    <w:rsid w:val="009F7306"/>
    <w:rsid w:val="009F737F"/>
    <w:rsid w:val="00A01FD2"/>
    <w:rsid w:val="00A02150"/>
    <w:rsid w:val="00A02CCC"/>
    <w:rsid w:val="00A0322C"/>
    <w:rsid w:val="00A0351A"/>
    <w:rsid w:val="00A06FC0"/>
    <w:rsid w:val="00A07669"/>
    <w:rsid w:val="00A10849"/>
    <w:rsid w:val="00A10F55"/>
    <w:rsid w:val="00A1278F"/>
    <w:rsid w:val="00A12C3F"/>
    <w:rsid w:val="00A144A5"/>
    <w:rsid w:val="00A1716B"/>
    <w:rsid w:val="00A1732D"/>
    <w:rsid w:val="00A25F24"/>
    <w:rsid w:val="00A27274"/>
    <w:rsid w:val="00A302B2"/>
    <w:rsid w:val="00A30D81"/>
    <w:rsid w:val="00A33AD6"/>
    <w:rsid w:val="00A3659E"/>
    <w:rsid w:val="00A42000"/>
    <w:rsid w:val="00A43364"/>
    <w:rsid w:val="00A454D7"/>
    <w:rsid w:val="00A464B0"/>
    <w:rsid w:val="00A53436"/>
    <w:rsid w:val="00A607CC"/>
    <w:rsid w:val="00A60CCD"/>
    <w:rsid w:val="00A60EBC"/>
    <w:rsid w:val="00A620C2"/>
    <w:rsid w:val="00A6346F"/>
    <w:rsid w:val="00A64C5B"/>
    <w:rsid w:val="00A64C6A"/>
    <w:rsid w:val="00A65766"/>
    <w:rsid w:val="00A66E4D"/>
    <w:rsid w:val="00A67137"/>
    <w:rsid w:val="00A7137D"/>
    <w:rsid w:val="00A71C3C"/>
    <w:rsid w:val="00A74C8F"/>
    <w:rsid w:val="00A74CC9"/>
    <w:rsid w:val="00A76A62"/>
    <w:rsid w:val="00A77A25"/>
    <w:rsid w:val="00A77B90"/>
    <w:rsid w:val="00A807E6"/>
    <w:rsid w:val="00A82D21"/>
    <w:rsid w:val="00A8354A"/>
    <w:rsid w:val="00A838B6"/>
    <w:rsid w:val="00A8470A"/>
    <w:rsid w:val="00A84B40"/>
    <w:rsid w:val="00A8675C"/>
    <w:rsid w:val="00A91781"/>
    <w:rsid w:val="00A935D5"/>
    <w:rsid w:val="00A95477"/>
    <w:rsid w:val="00A95A1B"/>
    <w:rsid w:val="00A9615A"/>
    <w:rsid w:val="00A96242"/>
    <w:rsid w:val="00AA0438"/>
    <w:rsid w:val="00AA11A1"/>
    <w:rsid w:val="00AA14F7"/>
    <w:rsid w:val="00AA1DB8"/>
    <w:rsid w:val="00AA34B1"/>
    <w:rsid w:val="00AA4870"/>
    <w:rsid w:val="00AA6FF9"/>
    <w:rsid w:val="00AB1CB6"/>
    <w:rsid w:val="00AB3F80"/>
    <w:rsid w:val="00AB4E43"/>
    <w:rsid w:val="00AB5B10"/>
    <w:rsid w:val="00AB64D5"/>
    <w:rsid w:val="00AB6773"/>
    <w:rsid w:val="00AC0165"/>
    <w:rsid w:val="00AC4012"/>
    <w:rsid w:val="00AC478C"/>
    <w:rsid w:val="00AC541A"/>
    <w:rsid w:val="00AC573B"/>
    <w:rsid w:val="00AC7CB9"/>
    <w:rsid w:val="00AC7E1D"/>
    <w:rsid w:val="00AD17DA"/>
    <w:rsid w:val="00AD2131"/>
    <w:rsid w:val="00AD2383"/>
    <w:rsid w:val="00AD35AF"/>
    <w:rsid w:val="00AD3717"/>
    <w:rsid w:val="00AD4856"/>
    <w:rsid w:val="00AD6067"/>
    <w:rsid w:val="00AD64DE"/>
    <w:rsid w:val="00AD74FB"/>
    <w:rsid w:val="00AD754A"/>
    <w:rsid w:val="00AE09C9"/>
    <w:rsid w:val="00AE13A5"/>
    <w:rsid w:val="00AE46C9"/>
    <w:rsid w:val="00AE5406"/>
    <w:rsid w:val="00AE583F"/>
    <w:rsid w:val="00AE5C58"/>
    <w:rsid w:val="00AE6684"/>
    <w:rsid w:val="00AE6C35"/>
    <w:rsid w:val="00AE7662"/>
    <w:rsid w:val="00AF089F"/>
    <w:rsid w:val="00AF0C95"/>
    <w:rsid w:val="00AF1233"/>
    <w:rsid w:val="00AF193F"/>
    <w:rsid w:val="00AF1CFE"/>
    <w:rsid w:val="00AF38A8"/>
    <w:rsid w:val="00AF4916"/>
    <w:rsid w:val="00AF629F"/>
    <w:rsid w:val="00B00999"/>
    <w:rsid w:val="00B03586"/>
    <w:rsid w:val="00B044A1"/>
    <w:rsid w:val="00B05A17"/>
    <w:rsid w:val="00B0608A"/>
    <w:rsid w:val="00B07507"/>
    <w:rsid w:val="00B112C1"/>
    <w:rsid w:val="00B11C5C"/>
    <w:rsid w:val="00B125CD"/>
    <w:rsid w:val="00B14FDD"/>
    <w:rsid w:val="00B16BD8"/>
    <w:rsid w:val="00B20376"/>
    <w:rsid w:val="00B20DF0"/>
    <w:rsid w:val="00B21183"/>
    <w:rsid w:val="00B218E3"/>
    <w:rsid w:val="00B21FE2"/>
    <w:rsid w:val="00B23028"/>
    <w:rsid w:val="00B25420"/>
    <w:rsid w:val="00B263E3"/>
    <w:rsid w:val="00B265FB"/>
    <w:rsid w:val="00B304D1"/>
    <w:rsid w:val="00B3498D"/>
    <w:rsid w:val="00B35583"/>
    <w:rsid w:val="00B404F0"/>
    <w:rsid w:val="00B41C69"/>
    <w:rsid w:val="00B43779"/>
    <w:rsid w:val="00B4423A"/>
    <w:rsid w:val="00B45100"/>
    <w:rsid w:val="00B45D2B"/>
    <w:rsid w:val="00B4645D"/>
    <w:rsid w:val="00B46872"/>
    <w:rsid w:val="00B51520"/>
    <w:rsid w:val="00B52097"/>
    <w:rsid w:val="00B526A7"/>
    <w:rsid w:val="00B530DD"/>
    <w:rsid w:val="00B53DB2"/>
    <w:rsid w:val="00B54269"/>
    <w:rsid w:val="00B57F6D"/>
    <w:rsid w:val="00B627F3"/>
    <w:rsid w:val="00B628A8"/>
    <w:rsid w:val="00B62D04"/>
    <w:rsid w:val="00B64695"/>
    <w:rsid w:val="00B730DB"/>
    <w:rsid w:val="00B73C0F"/>
    <w:rsid w:val="00B80C0B"/>
    <w:rsid w:val="00B80C9A"/>
    <w:rsid w:val="00B80E02"/>
    <w:rsid w:val="00B823B4"/>
    <w:rsid w:val="00B8240D"/>
    <w:rsid w:val="00B84AAA"/>
    <w:rsid w:val="00B861F2"/>
    <w:rsid w:val="00B92AA2"/>
    <w:rsid w:val="00B92ADC"/>
    <w:rsid w:val="00B97C27"/>
    <w:rsid w:val="00B97FA9"/>
    <w:rsid w:val="00BA0801"/>
    <w:rsid w:val="00BA0ADD"/>
    <w:rsid w:val="00BA10B6"/>
    <w:rsid w:val="00BA41CE"/>
    <w:rsid w:val="00BA4881"/>
    <w:rsid w:val="00BA769A"/>
    <w:rsid w:val="00BB0170"/>
    <w:rsid w:val="00BB2DBA"/>
    <w:rsid w:val="00BB2E91"/>
    <w:rsid w:val="00BB3508"/>
    <w:rsid w:val="00BB37E5"/>
    <w:rsid w:val="00BB7B6D"/>
    <w:rsid w:val="00BC3FC5"/>
    <w:rsid w:val="00BC44D2"/>
    <w:rsid w:val="00BC6CED"/>
    <w:rsid w:val="00BD706C"/>
    <w:rsid w:val="00BE234C"/>
    <w:rsid w:val="00BE2ACF"/>
    <w:rsid w:val="00BE3654"/>
    <w:rsid w:val="00BE4262"/>
    <w:rsid w:val="00BE6998"/>
    <w:rsid w:val="00BE6E49"/>
    <w:rsid w:val="00BF04CB"/>
    <w:rsid w:val="00BF0D40"/>
    <w:rsid w:val="00BF2E63"/>
    <w:rsid w:val="00BF4B66"/>
    <w:rsid w:val="00BF5DF0"/>
    <w:rsid w:val="00BF7763"/>
    <w:rsid w:val="00BF7D6B"/>
    <w:rsid w:val="00C018BF"/>
    <w:rsid w:val="00C01BB5"/>
    <w:rsid w:val="00C02D8F"/>
    <w:rsid w:val="00C05399"/>
    <w:rsid w:val="00C05A24"/>
    <w:rsid w:val="00C060D5"/>
    <w:rsid w:val="00C07215"/>
    <w:rsid w:val="00C07CB8"/>
    <w:rsid w:val="00C123E0"/>
    <w:rsid w:val="00C12A44"/>
    <w:rsid w:val="00C14B63"/>
    <w:rsid w:val="00C162F5"/>
    <w:rsid w:val="00C21CE3"/>
    <w:rsid w:val="00C25B0C"/>
    <w:rsid w:val="00C32300"/>
    <w:rsid w:val="00C333B1"/>
    <w:rsid w:val="00C35101"/>
    <w:rsid w:val="00C355B3"/>
    <w:rsid w:val="00C35989"/>
    <w:rsid w:val="00C36236"/>
    <w:rsid w:val="00C362CF"/>
    <w:rsid w:val="00C3635C"/>
    <w:rsid w:val="00C375C8"/>
    <w:rsid w:val="00C40F34"/>
    <w:rsid w:val="00C4395B"/>
    <w:rsid w:val="00C43D4F"/>
    <w:rsid w:val="00C43E00"/>
    <w:rsid w:val="00C44485"/>
    <w:rsid w:val="00C51B0C"/>
    <w:rsid w:val="00C51FB9"/>
    <w:rsid w:val="00C53AA7"/>
    <w:rsid w:val="00C53BE5"/>
    <w:rsid w:val="00C550CE"/>
    <w:rsid w:val="00C554A7"/>
    <w:rsid w:val="00C560F7"/>
    <w:rsid w:val="00C6232C"/>
    <w:rsid w:val="00C647AB"/>
    <w:rsid w:val="00C7034E"/>
    <w:rsid w:val="00C750C5"/>
    <w:rsid w:val="00C75D29"/>
    <w:rsid w:val="00C76092"/>
    <w:rsid w:val="00C76599"/>
    <w:rsid w:val="00C76BC6"/>
    <w:rsid w:val="00C76EB6"/>
    <w:rsid w:val="00C842F3"/>
    <w:rsid w:val="00C85538"/>
    <w:rsid w:val="00C878AA"/>
    <w:rsid w:val="00C87A7F"/>
    <w:rsid w:val="00C90298"/>
    <w:rsid w:val="00C904CE"/>
    <w:rsid w:val="00C90900"/>
    <w:rsid w:val="00C90DA1"/>
    <w:rsid w:val="00C91E3F"/>
    <w:rsid w:val="00C920FA"/>
    <w:rsid w:val="00C93C69"/>
    <w:rsid w:val="00C95292"/>
    <w:rsid w:val="00C95D93"/>
    <w:rsid w:val="00C9790B"/>
    <w:rsid w:val="00CA2188"/>
    <w:rsid w:val="00CA35C7"/>
    <w:rsid w:val="00CA3D6B"/>
    <w:rsid w:val="00CA54C1"/>
    <w:rsid w:val="00CA56F7"/>
    <w:rsid w:val="00CA59AD"/>
    <w:rsid w:val="00CA5E0F"/>
    <w:rsid w:val="00CB0226"/>
    <w:rsid w:val="00CB5159"/>
    <w:rsid w:val="00CB5623"/>
    <w:rsid w:val="00CB5697"/>
    <w:rsid w:val="00CB59CC"/>
    <w:rsid w:val="00CB6365"/>
    <w:rsid w:val="00CC0518"/>
    <w:rsid w:val="00CC2D47"/>
    <w:rsid w:val="00CC2E46"/>
    <w:rsid w:val="00CC2F10"/>
    <w:rsid w:val="00CD285C"/>
    <w:rsid w:val="00CD422C"/>
    <w:rsid w:val="00CD4D34"/>
    <w:rsid w:val="00CD5293"/>
    <w:rsid w:val="00CD5FB0"/>
    <w:rsid w:val="00CD6FFE"/>
    <w:rsid w:val="00CE5727"/>
    <w:rsid w:val="00CE6784"/>
    <w:rsid w:val="00CF2CFD"/>
    <w:rsid w:val="00CF3383"/>
    <w:rsid w:val="00D00B79"/>
    <w:rsid w:val="00D022F2"/>
    <w:rsid w:val="00D039C6"/>
    <w:rsid w:val="00D04602"/>
    <w:rsid w:val="00D1051A"/>
    <w:rsid w:val="00D1193A"/>
    <w:rsid w:val="00D11B70"/>
    <w:rsid w:val="00D12436"/>
    <w:rsid w:val="00D16714"/>
    <w:rsid w:val="00D1673C"/>
    <w:rsid w:val="00D17A4F"/>
    <w:rsid w:val="00D256DF"/>
    <w:rsid w:val="00D278BA"/>
    <w:rsid w:val="00D3013B"/>
    <w:rsid w:val="00D31B27"/>
    <w:rsid w:val="00D341C4"/>
    <w:rsid w:val="00D36289"/>
    <w:rsid w:val="00D368A8"/>
    <w:rsid w:val="00D3756B"/>
    <w:rsid w:val="00D40868"/>
    <w:rsid w:val="00D41657"/>
    <w:rsid w:val="00D43273"/>
    <w:rsid w:val="00D439D8"/>
    <w:rsid w:val="00D43C65"/>
    <w:rsid w:val="00D44281"/>
    <w:rsid w:val="00D44F48"/>
    <w:rsid w:val="00D4731C"/>
    <w:rsid w:val="00D533A8"/>
    <w:rsid w:val="00D548E5"/>
    <w:rsid w:val="00D552BF"/>
    <w:rsid w:val="00D57395"/>
    <w:rsid w:val="00D577DF"/>
    <w:rsid w:val="00D6055A"/>
    <w:rsid w:val="00D60683"/>
    <w:rsid w:val="00D6127E"/>
    <w:rsid w:val="00D6312D"/>
    <w:rsid w:val="00D66107"/>
    <w:rsid w:val="00D701B1"/>
    <w:rsid w:val="00D7072D"/>
    <w:rsid w:val="00D71C15"/>
    <w:rsid w:val="00D74FF6"/>
    <w:rsid w:val="00D75995"/>
    <w:rsid w:val="00D771A5"/>
    <w:rsid w:val="00D773CA"/>
    <w:rsid w:val="00D8113C"/>
    <w:rsid w:val="00D81437"/>
    <w:rsid w:val="00D814AB"/>
    <w:rsid w:val="00D81DFF"/>
    <w:rsid w:val="00D85F89"/>
    <w:rsid w:val="00D8604E"/>
    <w:rsid w:val="00D87EA2"/>
    <w:rsid w:val="00D91021"/>
    <w:rsid w:val="00D91421"/>
    <w:rsid w:val="00D919D1"/>
    <w:rsid w:val="00D933EC"/>
    <w:rsid w:val="00D945E1"/>
    <w:rsid w:val="00D94A41"/>
    <w:rsid w:val="00D95458"/>
    <w:rsid w:val="00D97294"/>
    <w:rsid w:val="00DA03A0"/>
    <w:rsid w:val="00DA07A5"/>
    <w:rsid w:val="00DA15EB"/>
    <w:rsid w:val="00DA480A"/>
    <w:rsid w:val="00DA6660"/>
    <w:rsid w:val="00DB0867"/>
    <w:rsid w:val="00DB090C"/>
    <w:rsid w:val="00DB118D"/>
    <w:rsid w:val="00DB30F4"/>
    <w:rsid w:val="00DB42CA"/>
    <w:rsid w:val="00DB44F3"/>
    <w:rsid w:val="00DB544D"/>
    <w:rsid w:val="00DB743E"/>
    <w:rsid w:val="00DC0BA2"/>
    <w:rsid w:val="00DC3F52"/>
    <w:rsid w:val="00DC516D"/>
    <w:rsid w:val="00DC6187"/>
    <w:rsid w:val="00DD0DD3"/>
    <w:rsid w:val="00DD2D17"/>
    <w:rsid w:val="00DD3C19"/>
    <w:rsid w:val="00DD5A43"/>
    <w:rsid w:val="00DD6200"/>
    <w:rsid w:val="00DD6DAD"/>
    <w:rsid w:val="00DE5FD9"/>
    <w:rsid w:val="00DE62E9"/>
    <w:rsid w:val="00DE729D"/>
    <w:rsid w:val="00DF4834"/>
    <w:rsid w:val="00DF7123"/>
    <w:rsid w:val="00E003ED"/>
    <w:rsid w:val="00E013B8"/>
    <w:rsid w:val="00E06A3A"/>
    <w:rsid w:val="00E07C3C"/>
    <w:rsid w:val="00E10BDD"/>
    <w:rsid w:val="00E10C9A"/>
    <w:rsid w:val="00E11D79"/>
    <w:rsid w:val="00E1348D"/>
    <w:rsid w:val="00E16AD2"/>
    <w:rsid w:val="00E173BB"/>
    <w:rsid w:val="00E20BCE"/>
    <w:rsid w:val="00E20ED4"/>
    <w:rsid w:val="00E21193"/>
    <w:rsid w:val="00E21BFB"/>
    <w:rsid w:val="00E227B8"/>
    <w:rsid w:val="00E30872"/>
    <w:rsid w:val="00E30BD5"/>
    <w:rsid w:val="00E30EF7"/>
    <w:rsid w:val="00E31962"/>
    <w:rsid w:val="00E326FD"/>
    <w:rsid w:val="00E32D20"/>
    <w:rsid w:val="00E334DC"/>
    <w:rsid w:val="00E34F11"/>
    <w:rsid w:val="00E418D7"/>
    <w:rsid w:val="00E50701"/>
    <w:rsid w:val="00E51EEB"/>
    <w:rsid w:val="00E53036"/>
    <w:rsid w:val="00E53868"/>
    <w:rsid w:val="00E53F6E"/>
    <w:rsid w:val="00E5628D"/>
    <w:rsid w:val="00E577C0"/>
    <w:rsid w:val="00E57C91"/>
    <w:rsid w:val="00E621F2"/>
    <w:rsid w:val="00E625F8"/>
    <w:rsid w:val="00E66ABC"/>
    <w:rsid w:val="00E670DD"/>
    <w:rsid w:val="00E67694"/>
    <w:rsid w:val="00E678E3"/>
    <w:rsid w:val="00E67BDC"/>
    <w:rsid w:val="00E716E4"/>
    <w:rsid w:val="00E72548"/>
    <w:rsid w:val="00E75665"/>
    <w:rsid w:val="00E80041"/>
    <w:rsid w:val="00E8193B"/>
    <w:rsid w:val="00E81A5C"/>
    <w:rsid w:val="00E83FB4"/>
    <w:rsid w:val="00E84BCF"/>
    <w:rsid w:val="00E85557"/>
    <w:rsid w:val="00E86599"/>
    <w:rsid w:val="00E91777"/>
    <w:rsid w:val="00E9198C"/>
    <w:rsid w:val="00E91B07"/>
    <w:rsid w:val="00E92675"/>
    <w:rsid w:val="00E93E29"/>
    <w:rsid w:val="00E93E68"/>
    <w:rsid w:val="00E94BA7"/>
    <w:rsid w:val="00E9521D"/>
    <w:rsid w:val="00E95D9B"/>
    <w:rsid w:val="00E9664F"/>
    <w:rsid w:val="00EA38EC"/>
    <w:rsid w:val="00EA4300"/>
    <w:rsid w:val="00EB0522"/>
    <w:rsid w:val="00EB0ABB"/>
    <w:rsid w:val="00EB3123"/>
    <w:rsid w:val="00EB3135"/>
    <w:rsid w:val="00EB3AFE"/>
    <w:rsid w:val="00EB3EAA"/>
    <w:rsid w:val="00EB4CFF"/>
    <w:rsid w:val="00EB5653"/>
    <w:rsid w:val="00EB5B82"/>
    <w:rsid w:val="00EB63A8"/>
    <w:rsid w:val="00EB7E13"/>
    <w:rsid w:val="00EC2BD2"/>
    <w:rsid w:val="00EC425C"/>
    <w:rsid w:val="00EC5908"/>
    <w:rsid w:val="00EC5A2F"/>
    <w:rsid w:val="00ED18B2"/>
    <w:rsid w:val="00ED2C23"/>
    <w:rsid w:val="00ED3FA4"/>
    <w:rsid w:val="00ED47D4"/>
    <w:rsid w:val="00ED57C8"/>
    <w:rsid w:val="00ED7E7B"/>
    <w:rsid w:val="00EE049E"/>
    <w:rsid w:val="00EE04BA"/>
    <w:rsid w:val="00EE1A31"/>
    <w:rsid w:val="00EE2D7A"/>
    <w:rsid w:val="00EE43FC"/>
    <w:rsid w:val="00EE5CDE"/>
    <w:rsid w:val="00EE642E"/>
    <w:rsid w:val="00EF0810"/>
    <w:rsid w:val="00EF0977"/>
    <w:rsid w:val="00EF1D5D"/>
    <w:rsid w:val="00EF24B1"/>
    <w:rsid w:val="00EF3504"/>
    <w:rsid w:val="00EF3689"/>
    <w:rsid w:val="00EF4339"/>
    <w:rsid w:val="00EF4D9F"/>
    <w:rsid w:val="00EF793D"/>
    <w:rsid w:val="00F006ED"/>
    <w:rsid w:val="00F037DF"/>
    <w:rsid w:val="00F04B9D"/>
    <w:rsid w:val="00F05BE7"/>
    <w:rsid w:val="00F063F5"/>
    <w:rsid w:val="00F0658A"/>
    <w:rsid w:val="00F1019C"/>
    <w:rsid w:val="00F136DC"/>
    <w:rsid w:val="00F14AC1"/>
    <w:rsid w:val="00F17F35"/>
    <w:rsid w:val="00F23A48"/>
    <w:rsid w:val="00F23E98"/>
    <w:rsid w:val="00F26DC5"/>
    <w:rsid w:val="00F3035C"/>
    <w:rsid w:val="00F3294A"/>
    <w:rsid w:val="00F3378B"/>
    <w:rsid w:val="00F359C0"/>
    <w:rsid w:val="00F368A3"/>
    <w:rsid w:val="00F40ECC"/>
    <w:rsid w:val="00F45690"/>
    <w:rsid w:val="00F4731D"/>
    <w:rsid w:val="00F50FF3"/>
    <w:rsid w:val="00F51BEB"/>
    <w:rsid w:val="00F51F35"/>
    <w:rsid w:val="00F5398F"/>
    <w:rsid w:val="00F53F49"/>
    <w:rsid w:val="00F568BC"/>
    <w:rsid w:val="00F5765A"/>
    <w:rsid w:val="00F60373"/>
    <w:rsid w:val="00F60825"/>
    <w:rsid w:val="00F6266E"/>
    <w:rsid w:val="00F640CA"/>
    <w:rsid w:val="00F652F5"/>
    <w:rsid w:val="00F662CC"/>
    <w:rsid w:val="00F70124"/>
    <w:rsid w:val="00F70275"/>
    <w:rsid w:val="00F707F8"/>
    <w:rsid w:val="00F72263"/>
    <w:rsid w:val="00F7246B"/>
    <w:rsid w:val="00F74230"/>
    <w:rsid w:val="00F7424B"/>
    <w:rsid w:val="00F75FD2"/>
    <w:rsid w:val="00F804C5"/>
    <w:rsid w:val="00F80A5C"/>
    <w:rsid w:val="00F81A7D"/>
    <w:rsid w:val="00F832BA"/>
    <w:rsid w:val="00F8565F"/>
    <w:rsid w:val="00F8734B"/>
    <w:rsid w:val="00F8744E"/>
    <w:rsid w:val="00F915EC"/>
    <w:rsid w:val="00F93DAF"/>
    <w:rsid w:val="00F9405C"/>
    <w:rsid w:val="00F96D62"/>
    <w:rsid w:val="00F97AE3"/>
    <w:rsid w:val="00FA02E4"/>
    <w:rsid w:val="00FA1E90"/>
    <w:rsid w:val="00FA2835"/>
    <w:rsid w:val="00FA32A2"/>
    <w:rsid w:val="00FB25D2"/>
    <w:rsid w:val="00FB34A0"/>
    <w:rsid w:val="00FB3680"/>
    <w:rsid w:val="00FB4C92"/>
    <w:rsid w:val="00FB5229"/>
    <w:rsid w:val="00FB5B25"/>
    <w:rsid w:val="00FB5E54"/>
    <w:rsid w:val="00FB675D"/>
    <w:rsid w:val="00FB7C2C"/>
    <w:rsid w:val="00FC2B5B"/>
    <w:rsid w:val="00FC47B5"/>
    <w:rsid w:val="00FD0C94"/>
    <w:rsid w:val="00FD0DE2"/>
    <w:rsid w:val="00FD171C"/>
    <w:rsid w:val="00FD3C0E"/>
    <w:rsid w:val="00FD662F"/>
    <w:rsid w:val="00FE04C1"/>
    <w:rsid w:val="00FE1936"/>
    <w:rsid w:val="00FE2121"/>
    <w:rsid w:val="00FE22D3"/>
    <w:rsid w:val="00FE23BC"/>
    <w:rsid w:val="00FE30CA"/>
    <w:rsid w:val="00FE4678"/>
    <w:rsid w:val="00FE6615"/>
    <w:rsid w:val="00FE7935"/>
    <w:rsid w:val="00FF086E"/>
    <w:rsid w:val="00FF0B44"/>
    <w:rsid w:val="00FF1301"/>
    <w:rsid w:val="00FF3E66"/>
    <w:rsid w:val="00FF5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ECF1FD"/>
  <w15:chartTrackingRefBased/>
  <w15:docId w15:val="{7E16258E-8084-4449-8AB1-3449AAE39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70EE"/>
    <w:rPr>
      <w:rFonts w:ascii="CG Times (WN)" w:eastAsia="Times New Roman" w:hAnsi="CG Times (W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qFormat/>
    <w:rsid w:val="00F037DF"/>
    <w:pPr>
      <w:keepNext/>
      <w:spacing w:before="360" w:after="120"/>
      <w:outlineLvl w:val="0"/>
    </w:pPr>
    <w:rPr>
      <w:rFonts w:ascii="Arial" w:eastAsia="宋体" w:hAnsi="Arial" w:cs="Arial"/>
      <w:b/>
      <w:bCs/>
      <w:kern w:val="32"/>
      <w:sz w:val="28"/>
      <w:szCs w:val="32"/>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A95A1B"/>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F037DF"/>
    <w:rPr>
      <w:rFonts w:ascii="Arial" w:eastAsia="宋体" w:hAnsi="Arial" w:cs="Arial"/>
      <w:b/>
      <w:bCs/>
      <w:kern w:val="32"/>
      <w:sz w:val="28"/>
      <w:szCs w:val="32"/>
    </w:rPr>
  </w:style>
  <w:style w:type="character" w:styleId="a4">
    <w:name w:val="annotation reference"/>
    <w:qFormat/>
    <w:rsid w:val="00F037DF"/>
    <w:rPr>
      <w:sz w:val="21"/>
      <w:szCs w:val="21"/>
    </w:rPr>
  </w:style>
  <w:style w:type="character" w:customStyle="1" w:styleId="a5">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6"/>
    <w:rsid w:val="00F037DF"/>
    <w:rPr>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F037DF"/>
    <w:rPr>
      <w:rFonts w:ascii="Arial" w:eastAsia="MS Mincho" w:hAnsi="Arial"/>
      <w:b/>
      <w:szCs w:val="24"/>
      <w:lang w:eastAsia="en-US"/>
    </w:rPr>
  </w:style>
  <w:style w:type="character" w:customStyle="1" w:styleId="a9">
    <w:name w:val="正文文本 字符"/>
    <w:link w:val="a0"/>
    <w:qFormat/>
    <w:rsid w:val="00F037DF"/>
    <w:rPr>
      <w:rFonts w:eastAsia="MS Mincho"/>
      <w:szCs w:val="24"/>
      <w:lang w:eastAsia="en-US"/>
    </w:rPr>
  </w:style>
  <w:style w:type="character" w:customStyle="1" w:styleId="11">
    <w:name w:val="批注文字 字符1"/>
    <w:link w:val="aa"/>
    <w:uiPriority w:val="99"/>
    <w:rsid w:val="00F037DF"/>
    <w:rPr>
      <w:rFonts w:eastAsia="Times New Roman"/>
      <w:szCs w:val="24"/>
      <w:lang w:eastAsia="en-US"/>
    </w:rPr>
  </w:style>
  <w:style w:type="character" w:customStyle="1" w:styleId="ab">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c"/>
    <w:uiPriority w:val="34"/>
    <w:qFormat/>
    <w:locked/>
    <w:rsid w:val="00F037DF"/>
    <w:rPr>
      <w:rFonts w:ascii="Calibri" w:hAnsi="Calibri"/>
    </w:rPr>
  </w:style>
  <w:style w:type="paragraph" w:styleId="a6">
    <w:name w:val="caption"/>
    <w:aliases w:val="cap,cap Char,Caption Char,Caption Char1 Char,cap Char Char1,Caption Char Char1 Char,cap Char2,条目,cap1,cap2,cap11,cap Char Char Char Char Char Char Char,Caption Char2,Caption Char Char Char,Caption Char Char1,fig and tbl,fighead2,Table Caption,label"/>
    <w:basedOn w:val="a"/>
    <w:next w:val="a"/>
    <w:link w:val="a5"/>
    <w:qFormat/>
    <w:rsid w:val="00F037DF"/>
    <w:pPr>
      <w:overflowPunct w:val="0"/>
      <w:autoSpaceDE w:val="0"/>
      <w:autoSpaceDN w:val="0"/>
      <w:adjustRightInd w:val="0"/>
      <w:spacing w:before="120" w:after="120"/>
      <w:textAlignment w:val="baseline"/>
    </w:pPr>
    <w:rPr>
      <w:rFonts w:asciiTheme="minorHAnsi" w:eastAsiaTheme="minorEastAsia" w:hAnsiTheme="minorHAnsi" w:cstheme="minorBidi"/>
      <w:kern w:val="2"/>
      <w:sz w:val="21"/>
      <w:szCs w:val="22"/>
      <w:lang w:val="en-GB"/>
    </w:rPr>
  </w:style>
  <w:style w:type="paragraph" w:styleId="a0">
    <w:name w:val="Body Text"/>
    <w:basedOn w:val="a"/>
    <w:link w:val="a9"/>
    <w:qFormat/>
    <w:rsid w:val="00F037DF"/>
    <w:pPr>
      <w:spacing w:after="120"/>
      <w:jc w:val="both"/>
    </w:pPr>
    <w:rPr>
      <w:rFonts w:asciiTheme="minorHAnsi" w:eastAsia="MS Mincho" w:hAnsiTheme="minorHAnsi" w:cstheme="minorBidi"/>
      <w:kern w:val="2"/>
      <w:sz w:val="21"/>
    </w:rPr>
  </w:style>
  <w:style w:type="character" w:customStyle="1" w:styleId="12">
    <w:name w:val="正文文本 字符1"/>
    <w:basedOn w:val="a1"/>
    <w:uiPriority w:val="99"/>
    <w:semiHidden/>
    <w:rsid w:val="00F037DF"/>
    <w:rPr>
      <w:rFonts w:ascii="CG Times (WN)" w:eastAsia="Times New Roman" w:hAnsi="CG Times (WN)" w:cs="Times New Roman"/>
      <w:kern w:val="0"/>
      <w:sz w:val="20"/>
      <w:szCs w:val="24"/>
      <w:lang w:eastAsia="en-US"/>
    </w:rPr>
  </w:style>
  <w:style w:type="paragraph" w:styleId="aa">
    <w:name w:val="annotation text"/>
    <w:basedOn w:val="a"/>
    <w:link w:val="11"/>
    <w:uiPriority w:val="99"/>
    <w:qFormat/>
    <w:rsid w:val="00F037DF"/>
    <w:rPr>
      <w:rFonts w:asciiTheme="minorHAnsi" w:hAnsiTheme="minorHAnsi" w:cstheme="minorBidi"/>
      <w:kern w:val="2"/>
      <w:sz w:val="21"/>
    </w:rPr>
  </w:style>
  <w:style w:type="character" w:customStyle="1" w:styleId="ad">
    <w:name w:val="批注文字 字符"/>
    <w:basedOn w:val="a1"/>
    <w:uiPriority w:val="99"/>
    <w:rsid w:val="00F037DF"/>
    <w:rPr>
      <w:rFonts w:ascii="CG Times (WN)" w:eastAsia="Times New Roman" w:hAnsi="CG Times (WN)" w:cs="Times New Roman"/>
      <w:kern w:val="0"/>
      <w:sz w:val="20"/>
      <w:szCs w:val="24"/>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qFormat/>
    <w:rsid w:val="00F037DF"/>
    <w:pPr>
      <w:tabs>
        <w:tab w:val="center" w:pos="4536"/>
        <w:tab w:val="right" w:pos="9072"/>
      </w:tabs>
    </w:pPr>
    <w:rPr>
      <w:rFonts w:ascii="Arial" w:eastAsia="MS Mincho" w:hAnsi="Arial" w:cstheme="minorBidi"/>
      <w:b/>
      <w:kern w:val="2"/>
      <w:sz w:val="21"/>
    </w:rPr>
  </w:style>
  <w:style w:type="character" w:customStyle="1" w:styleId="13">
    <w:name w:val="页眉 字符1"/>
    <w:basedOn w:val="a1"/>
    <w:uiPriority w:val="99"/>
    <w:semiHidden/>
    <w:rsid w:val="00F037DF"/>
    <w:rPr>
      <w:rFonts w:ascii="CG Times (WN)" w:eastAsia="Times New Roman" w:hAnsi="CG Times (WN)" w:cs="Times New Roman"/>
      <w:kern w:val="0"/>
      <w:sz w:val="18"/>
      <w:szCs w:val="18"/>
      <w:lang w:eastAsia="en-US"/>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列出段落,—ñ弌’i—Ž"/>
    <w:basedOn w:val="a"/>
    <w:link w:val="ab"/>
    <w:uiPriority w:val="34"/>
    <w:qFormat/>
    <w:rsid w:val="00F037DF"/>
    <w:pPr>
      <w:widowControl w:val="0"/>
      <w:ind w:firstLineChars="200" w:firstLine="420"/>
      <w:jc w:val="both"/>
    </w:pPr>
    <w:rPr>
      <w:rFonts w:ascii="Calibri" w:eastAsiaTheme="minorEastAsia" w:hAnsi="Calibri" w:cstheme="minorBidi"/>
      <w:kern w:val="2"/>
      <w:sz w:val="21"/>
      <w:szCs w:val="22"/>
      <w:lang w:eastAsia="zh-CN"/>
    </w:rPr>
  </w:style>
  <w:style w:type="table" w:styleId="ae">
    <w:name w:val="Table Grid"/>
    <w:basedOn w:val="a2"/>
    <w:qFormat/>
    <w:rsid w:val="00F037DF"/>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037DF"/>
    <w:rPr>
      <w:sz w:val="18"/>
      <w:szCs w:val="18"/>
    </w:rPr>
  </w:style>
  <w:style w:type="character" w:customStyle="1" w:styleId="af0">
    <w:name w:val="批注框文本 字符"/>
    <w:basedOn w:val="a1"/>
    <w:link w:val="af"/>
    <w:uiPriority w:val="99"/>
    <w:semiHidden/>
    <w:rsid w:val="00F037DF"/>
    <w:rPr>
      <w:rFonts w:ascii="CG Times (WN)" w:eastAsia="Times New Roman" w:hAnsi="CG Times (WN)" w:cs="Times New Roman"/>
      <w:kern w:val="0"/>
      <w:sz w:val="18"/>
      <w:szCs w:val="18"/>
      <w:lang w:eastAsia="en-US"/>
    </w:rPr>
  </w:style>
  <w:style w:type="character" w:styleId="af1">
    <w:name w:val="Hyperlink"/>
    <w:uiPriority w:val="99"/>
    <w:rsid w:val="00CB5159"/>
    <w:rPr>
      <w:color w:val="0000FF"/>
      <w:u w:val="single"/>
    </w:rPr>
  </w:style>
  <w:style w:type="character" w:customStyle="1" w:styleId="B2Char">
    <w:name w:val="B2 Char"/>
    <w:link w:val="B2"/>
    <w:qFormat/>
    <w:rsid w:val="00CB5159"/>
    <w:rPr>
      <w:rFonts w:eastAsia="Times New Roman"/>
      <w:lang w:val="en-GB" w:eastAsia="en-GB"/>
    </w:rPr>
  </w:style>
  <w:style w:type="paragraph" w:customStyle="1" w:styleId="B2">
    <w:name w:val="B2"/>
    <w:basedOn w:val="2"/>
    <w:link w:val="B2Char"/>
    <w:qFormat/>
    <w:rsid w:val="00CB5159"/>
    <w:pPr>
      <w:tabs>
        <w:tab w:val="left" w:pos="2041"/>
      </w:tabs>
      <w:overflowPunct w:val="0"/>
      <w:autoSpaceDE w:val="0"/>
      <w:autoSpaceDN w:val="0"/>
      <w:adjustRightInd w:val="0"/>
      <w:spacing w:after="180"/>
      <w:ind w:leftChars="0" w:left="851" w:firstLineChars="0" w:hanging="284"/>
      <w:contextualSpacing w:val="0"/>
      <w:textAlignment w:val="baseline"/>
    </w:pPr>
    <w:rPr>
      <w:rFonts w:asciiTheme="minorHAnsi" w:hAnsiTheme="minorHAnsi" w:cstheme="minorBidi"/>
      <w:kern w:val="2"/>
      <w:sz w:val="21"/>
      <w:szCs w:val="22"/>
      <w:lang w:val="en-GB" w:eastAsia="en-GB"/>
    </w:rPr>
  </w:style>
  <w:style w:type="paragraph" w:styleId="2">
    <w:name w:val="List 2"/>
    <w:basedOn w:val="a"/>
    <w:uiPriority w:val="99"/>
    <w:semiHidden/>
    <w:unhideWhenUsed/>
    <w:rsid w:val="00CB5159"/>
    <w:pPr>
      <w:ind w:leftChars="200" w:left="100" w:hangingChars="200" w:hanging="200"/>
      <w:contextualSpacing/>
    </w:pPr>
  </w:style>
  <w:style w:type="paragraph" w:styleId="af2">
    <w:name w:val="annotation subject"/>
    <w:basedOn w:val="aa"/>
    <w:next w:val="aa"/>
    <w:link w:val="af3"/>
    <w:uiPriority w:val="99"/>
    <w:semiHidden/>
    <w:unhideWhenUsed/>
    <w:rsid w:val="00640E0B"/>
    <w:rPr>
      <w:rFonts w:ascii="CG Times (WN)" w:hAnsi="CG Times (WN)" w:cs="Times New Roman"/>
      <w:b/>
      <w:bCs/>
      <w:kern w:val="0"/>
      <w:sz w:val="20"/>
    </w:rPr>
  </w:style>
  <w:style w:type="character" w:customStyle="1" w:styleId="af3">
    <w:name w:val="批注主题 字符"/>
    <w:basedOn w:val="11"/>
    <w:link w:val="af2"/>
    <w:uiPriority w:val="99"/>
    <w:semiHidden/>
    <w:rsid w:val="00640E0B"/>
    <w:rPr>
      <w:rFonts w:ascii="CG Times (WN)" w:eastAsia="Times New Roman" w:hAnsi="CG Times (WN)" w:cs="Times New Roman"/>
      <w:b/>
      <w:bCs/>
      <w:kern w:val="0"/>
      <w:sz w:val="20"/>
      <w:szCs w:val="24"/>
      <w:lang w:eastAsia="en-US"/>
    </w:rPr>
  </w:style>
  <w:style w:type="paragraph" w:styleId="af4">
    <w:name w:val="Revision"/>
    <w:hidden/>
    <w:uiPriority w:val="99"/>
    <w:semiHidden/>
    <w:rsid w:val="000D0B5F"/>
    <w:rPr>
      <w:rFonts w:ascii="CG Times (WN)" w:eastAsia="Times New Roman" w:hAnsi="CG Times (WN)" w:cs="Times New Roman"/>
      <w:kern w:val="0"/>
      <w:sz w:val="20"/>
      <w:szCs w:val="24"/>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A95A1B"/>
    <w:rPr>
      <w:rFonts w:ascii="CG Times (WN)" w:eastAsia="Times New Roman" w:hAnsi="CG Times (WN)" w:cs="Times New Roman"/>
      <w:b/>
      <w:bCs/>
      <w:kern w:val="0"/>
      <w:sz w:val="32"/>
      <w:szCs w:val="32"/>
      <w:lang w:eastAsia="en-US"/>
    </w:rPr>
  </w:style>
  <w:style w:type="paragraph" w:styleId="af5">
    <w:name w:val="footer"/>
    <w:basedOn w:val="a"/>
    <w:link w:val="af6"/>
    <w:uiPriority w:val="99"/>
    <w:unhideWhenUsed/>
    <w:rsid w:val="00020608"/>
    <w:pPr>
      <w:tabs>
        <w:tab w:val="center" w:pos="4153"/>
        <w:tab w:val="right" w:pos="8306"/>
      </w:tabs>
      <w:snapToGrid w:val="0"/>
    </w:pPr>
    <w:rPr>
      <w:sz w:val="18"/>
      <w:szCs w:val="18"/>
    </w:rPr>
  </w:style>
  <w:style w:type="character" w:customStyle="1" w:styleId="af6">
    <w:name w:val="页脚 字符"/>
    <w:basedOn w:val="a1"/>
    <w:link w:val="af5"/>
    <w:uiPriority w:val="99"/>
    <w:rsid w:val="00020608"/>
    <w:rPr>
      <w:rFonts w:ascii="CG Times (WN)" w:eastAsia="Times New Roman" w:hAnsi="CG Times (WN)" w:cs="Times New Roman"/>
      <w:kern w:val="0"/>
      <w:sz w:val="18"/>
      <w:szCs w:val="18"/>
      <w:lang w:eastAsia="en-US"/>
    </w:rPr>
  </w:style>
  <w:style w:type="table" w:customStyle="1" w:styleId="14">
    <w:name w:val="网格型1"/>
    <w:basedOn w:val="a2"/>
    <w:next w:val="ae"/>
    <w:uiPriority w:val="39"/>
    <w:rsid w:val="00310DB6"/>
    <w:rPr>
      <w:rFonts w:ascii="Calibri" w:eastAsia="Calibri" w:hAnsi="Calibri" w:cs="Arial"/>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
    <w:name w:val="B1 (文字)"/>
    <w:link w:val="B10"/>
    <w:rsid w:val="00C647AB"/>
    <w:rPr>
      <w:rFonts w:eastAsia="Times New Roman"/>
      <w:lang w:val="en-GB" w:eastAsia="en-GB"/>
    </w:rPr>
  </w:style>
  <w:style w:type="character" w:customStyle="1" w:styleId="TAHCar">
    <w:name w:val="TAH Car"/>
    <w:link w:val="TAH"/>
    <w:qFormat/>
    <w:rsid w:val="00C647AB"/>
    <w:rPr>
      <w:rFonts w:ascii="Arial" w:eastAsia="Times New Roman" w:hAnsi="Arial"/>
      <w:b/>
      <w:sz w:val="18"/>
      <w:lang w:val="en-GB" w:eastAsia="en-US"/>
    </w:rPr>
  </w:style>
  <w:style w:type="character" w:customStyle="1" w:styleId="TALChar">
    <w:name w:val="TAL Char"/>
    <w:link w:val="TAL"/>
    <w:qFormat/>
    <w:rsid w:val="00C647AB"/>
    <w:rPr>
      <w:rFonts w:ascii="Arial" w:eastAsia="Times New Roman" w:hAnsi="Arial"/>
      <w:sz w:val="18"/>
      <w:lang w:val="en-GB" w:eastAsia="en-US"/>
    </w:rPr>
  </w:style>
  <w:style w:type="paragraph" w:customStyle="1" w:styleId="TAH">
    <w:name w:val="TAH"/>
    <w:basedOn w:val="a"/>
    <w:link w:val="TAHCar"/>
    <w:qFormat/>
    <w:rsid w:val="00C647AB"/>
    <w:pPr>
      <w:keepNext/>
      <w:keepLines/>
      <w:jc w:val="center"/>
    </w:pPr>
    <w:rPr>
      <w:rFonts w:ascii="Arial" w:hAnsi="Arial" w:cstheme="minorBidi"/>
      <w:b/>
      <w:kern w:val="2"/>
      <w:sz w:val="18"/>
      <w:szCs w:val="22"/>
      <w:lang w:val="en-GB"/>
    </w:rPr>
  </w:style>
  <w:style w:type="paragraph" w:customStyle="1" w:styleId="B10">
    <w:name w:val="B1"/>
    <w:basedOn w:val="af7"/>
    <w:link w:val="B1"/>
    <w:qFormat/>
    <w:rsid w:val="00C647AB"/>
    <w:pPr>
      <w:overflowPunct w:val="0"/>
      <w:autoSpaceDE w:val="0"/>
      <w:autoSpaceDN w:val="0"/>
      <w:adjustRightInd w:val="0"/>
      <w:spacing w:after="180"/>
      <w:ind w:left="568" w:firstLineChars="0" w:hanging="284"/>
      <w:contextualSpacing w:val="0"/>
      <w:textAlignment w:val="baseline"/>
    </w:pPr>
    <w:rPr>
      <w:rFonts w:asciiTheme="minorHAnsi" w:hAnsiTheme="minorHAnsi" w:cstheme="minorBidi"/>
      <w:kern w:val="2"/>
      <w:sz w:val="21"/>
      <w:szCs w:val="22"/>
      <w:lang w:val="en-GB" w:eastAsia="en-GB"/>
    </w:rPr>
  </w:style>
  <w:style w:type="paragraph" w:customStyle="1" w:styleId="EQ">
    <w:name w:val="EQ"/>
    <w:basedOn w:val="a"/>
    <w:next w:val="a"/>
    <w:rsid w:val="00C647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C647AB"/>
    <w:pPr>
      <w:keepNext/>
      <w:keepLines/>
    </w:pPr>
    <w:rPr>
      <w:rFonts w:ascii="Arial" w:hAnsi="Arial" w:cstheme="minorBidi"/>
      <w:kern w:val="2"/>
      <w:sz w:val="18"/>
      <w:szCs w:val="22"/>
      <w:lang w:val="en-GB"/>
    </w:rPr>
  </w:style>
  <w:style w:type="paragraph" w:styleId="af7">
    <w:name w:val="List"/>
    <w:basedOn w:val="a"/>
    <w:uiPriority w:val="99"/>
    <w:semiHidden/>
    <w:unhideWhenUsed/>
    <w:rsid w:val="00C647AB"/>
    <w:pPr>
      <w:ind w:left="200" w:hangingChars="200" w:hanging="200"/>
      <w:contextualSpacing/>
    </w:pPr>
  </w:style>
  <w:style w:type="table" w:customStyle="1" w:styleId="20">
    <w:name w:val="网格型2"/>
    <w:basedOn w:val="a2"/>
    <w:next w:val="ae"/>
    <w:qFormat/>
    <w:rsid w:val="00C554A7"/>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42694F"/>
    <w:rPr>
      <w:color w:val="808080"/>
    </w:rPr>
  </w:style>
  <w:style w:type="character" w:customStyle="1" w:styleId="B1Char">
    <w:name w:val="B1 Char"/>
    <w:locked/>
    <w:rsid w:val="004558A0"/>
    <w:rPr>
      <w:rFonts w:ascii="Times New Roman" w:eastAsia="宋体" w:hAnsi="Times New Roman" w:cs="Times New Roman"/>
      <w:kern w:val="0"/>
      <w:sz w:val="20"/>
      <w:szCs w:val="20"/>
      <w:lang w:val="en-GB" w:eastAsia="en-US"/>
    </w:rPr>
  </w:style>
  <w:style w:type="paragraph" w:customStyle="1" w:styleId="NO">
    <w:name w:val="NO"/>
    <w:basedOn w:val="a"/>
    <w:rsid w:val="004558A0"/>
    <w:pPr>
      <w:keepLines/>
      <w:overflowPunct w:val="0"/>
      <w:autoSpaceDE w:val="0"/>
      <w:autoSpaceDN w:val="0"/>
      <w:adjustRightInd w:val="0"/>
      <w:spacing w:after="180"/>
      <w:ind w:left="1135" w:hanging="851"/>
      <w:textAlignment w:val="baseline"/>
    </w:pPr>
    <w:rPr>
      <w:rFonts w:ascii="Times New Roman" w:eastAsiaTheme="minorEastAsia" w:hAnsi="Times New Roman"/>
      <w:szCs w:val="20"/>
      <w:lang w:val="en-GB" w:eastAsia="zh-TW"/>
    </w:rPr>
  </w:style>
  <w:style w:type="table" w:customStyle="1" w:styleId="31">
    <w:name w:val="网格型3"/>
    <w:basedOn w:val="a2"/>
    <w:next w:val="ae"/>
    <w:qFormat/>
    <w:rsid w:val="00F8744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307">
      <w:bodyDiv w:val="1"/>
      <w:marLeft w:val="0"/>
      <w:marRight w:val="0"/>
      <w:marTop w:val="0"/>
      <w:marBottom w:val="0"/>
      <w:divBdr>
        <w:top w:val="none" w:sz="0" w:space="0" w:color="auto"/>
        <w:left w:val="none" w:sz="0" w:space="0" w:color="auto"/>
        <w:bottom w:val="none" w:sz="0" w:space="0" w:color="auto"/>
        <w:right w:val="none" w:sz="0" w:space="0" w:color="auto"/>
      </w:divBdr>
    </w:div>
    <w:div w:id="73597783">
      <w:bodyDiv w:val="1"/>
      <w:marLeft w:val="0"/>
      <w:marRight w:val="0"/>
      <w:marTop w:val="0"/>
      <w:marBottom w:val="0"/>
      <w:divBdr>
        <w:top w:val="none" w:sz="0" w:space="0" w:color="auto"/>
        <w:left w:val="none" w:sz="0" w:space="0" w:color="auto"/>
        <w:bottom w:val="none" w:sz="0" w:space="0" w:color="auto"/>
        <w:right w:val="none" w:sz="0" w:space="0" w:color="auto"/>
      </w:divBdr>
    </w:div>
    <w:div w:id="160396752">
      <w:bodyDiv w:val="1"/>
      <w:marLeft w:val="0"/>
      <w:marRight w:val="0"/>
      <w:marTop w:val="0"/>
      <w:marBottom w:val="0"/>
      <w:divBdr>
        <w:top w:val="none" w:sz="0" w:space="0" w:color="auto"/>
        <w:left w:val="none" w:sz="0" w:space="0" w:color="auto"/>
        <w:bottom w:val="none" w:sz="0" w:space="0" w:color="auto"/>
        <w:right w:val="none" w:sz="0" w:space="0" w:color="auto"/>
      </w:divBdr>
    </w:div>
    <w:div w:id="179979638">
      <w:bodyDiv w:val="1"/>
      <w:marLeft w:val="0"/>
      <w:marRight w:val="0"/>
      <w:marTop w:val="0"/>
      <w:marBottom w:val="0"/>
      <w:divBdr>
        <w:top w:val="none" w:sz="0" w:space="0" w:color="auto"/>
        <w:left w:val="none" w:sz="0" w:space="0" w:color="auto"/>
        <w:bottom w:val="none" w:sz="0" w:space="0" w:color="auto"/>
        <w:right w:val="none" w:sz="0" w:space="0" w:color="auto"/>
      </w:divBdr>
    </w:div>
    <w:div w:id="227618270">
      <w:bodyDiv w:val="1"/>
      <w:marLeft w:val="0"/>
      <w:marRight w:val="0"/>
      <w:marTop w:val="0"/>
      <w:marBottom w:val="0"/>
      <w:divBdr>
        <w:top w:val="none" w:sz="0" w:space="0" w:color="auto"/>
        <w:left w:val="none" w:sz="0" w:space="0" w:color="auto"/>
        <w:bottom w:val="none" w:sz="0" w:space="0" w:color="auto"/>
        <w:right w:val="none" w:sz="0" w:space="0" w:color="auto"/>
      </w:divBdr>
    </w:div>
    <w:div w:id="345718182">
      <w:bodyDiv w:val="1"/>
      <w:marLeft w:val="0"/>
      <w:marRight w:val="0"/>
      <w:marTop w:val="0"/>
      <w:marBottom w:val="0"/>
      <w:divBdr>
        <w:top w:val="none" w:sz="0" w:space="0" w:color="auto"/>
        <w:left w:val="none" w:sz="0" w:space="0" w:color="auto"/>
        <w:bottom w:val="none" w:sz="0" w:space="0" w:color="auto"/>
        <w:right w:val="none" w:sz="0" w:space="0" w:color="auto"/>
      </w:divBdr>
    </w:div>
    <w:div w:id="481502785">
      <w:bodyDiv w:val="1"/>
      <w:marLeft w:val="0"/>
      <w:marRight w:val="0"/>
      <w:marTop w:val="0"/>
      <w:marBottom w:val="0"/>
      <w:divBdr>
        <w:top w:val="none" w:sz="0" w:space="0" w:color="auto"/>
        <w:left w:val="none" w:sz="0" w:space="0" w:color="auto"/>
        <w:bottom w:val="none" w:sz="0" w:space="0" w:color="auto"/>
        <w:right w:val="none" w:sz="0" w:space="0" w:color="auto"/>
      </w:divBdr>
    </w:div>
    <w:div w:id="582036367">
      <w:bodyDiv w:val="1"/>
      <w:marLeft w:val="0"/>
      <w:marRight w:val="0"/>
      <w:marTop w:val="0"/>
      <w:marBottom w:val="0"/>
      <w:divBdr>
        <w:top w:val="none" w:sz="0" w:space="0" w:color="auto"/>
        <w:left w:val="none" w:sz="0" w:space="0" w:color="auto"/>
        <w:bottom w:val="none" w:sz="0" w:space="0" w:color="auto"/>
        <w:right w:val="none" w:sz="0" w:space="0" w:color="auto"/>
      </w:divBdr>
    </w:div>
    <w:div w:id="612175181">
      <w:bodyDiv w:val="1"/>
      <w:marLeft w:val="0"/>
      <w:marRight w:val="0"/>
      <w:marTop w:val="0"/>
      <w:marBottom w:val="0"/>
      <w:divBdr>
        <w:top w:val="none" w:sz="0" w:space="0" w:color="auto"/>
        <w:left w:val="none" w:sz="0" w:space="0" w:color="auto"/>
        <w:bottom w:val="none" w:sz="0" w:space="0" w:color="auto"/>
        <w:right w:val="none" w:sz="0" w:space="0" w:color="auto"/>
      </w:divBdr>
    </w:div>
    <w:div w:id="636833844">
      <w:bodyDiv w:val="1"/>
      <w:marLeft w:val="0"/>
      <w:marRight w:val="0"/>
      <w:marTop w:val="0"/>
      <w:marBottom w:val="0"/>
      <w:divBdr>
        <w:top w:val="none" w:sz="0" w:space="0" w:color="auto"/>
        <w:left w:val="none" w:sz="0" w:space="0" w:color="auto"/>
        <w:bottom w:val="none" w:sz="0" w:space="0" w:color="auto"/>
        <w:right w:val="none" w:sz="0" w:space="0" w:color="auto"/>
      </w:divBdr>
    </w:div>
    <w:div w:id="768431491">
      <w:bodyDiv w:val="1"/>
      <w:marLeft w:val="0"/>
      <w:marRight w:val="0"/>
      <w:marTop w:val="0"/>
      <w:marBottom w:val="0"/>
      <w:divBdr>
        <w:top w:val="none" w:sz="0" w:space="0" w:color="auto"/>
        <w:left w:val="none" w:sz="0" w:space="0" w:color="auto"/>
        <w:bottom w:val="none" w:sz="0" w:space="0" w:color="auto"/>
        <w:right w:val="none" w:sz="0" w:space="0" w:color="auto"/>
      </w:divBdr>
    </w:div>
    <w:div w:id="944271739">
      <w:bodyDiv w:val="1"/>
      <w:marLeft w:val="0"/>
      <w:marRight w:val="0"/>
      <w:marTop w:val="0"/>
      <w:marBottom w:val="0"/>
      <w:divBdr>
        <w:top w:val="none" w:sz="0" w:space="0" w:color="auto"/>
        <w:left w:val="none" w:sz="0" w:space="0" w:color="auto"/>
        <w:bottom w:val="none" w:sz="0" w:space="0" w:color="auto"/>
        <w:right w:val="none" w:sz="0" w:space="0" w:color="auto"/>
      </w:divBdr>
    </w:div>
    <w:div w:id="961227572">
      <w:bodyDiv w:val="1"/>
      <w:marLeft w:val="0"/>
      <w:marRight w:val="0"/>
      <w:marTop w:val="0"/>
      <w:marBottom w:val="0"/>
      <w:divBdr>
        <w:top w:val="none" w:sz="0" w:space="0" w:color="auto"/>
        <w:left w:val="none" w:sz="0" w:space="0" w:color="auto"/>
        <w:bottom w:val="none" w:sz="0" w:space="0" w:color="auto"/>
        <w:right w:val="none" w:sz="0" w:space="0" w:color="auto"/>
      </w:divBdr>
    </w:div>
    <w:div w:id="1015961965">
      <w:bodyDiv w:val="1"/>
      <w:marLeft w:val="0"/>
      <w:marRight w:val="0"/>
      <w:marTop w:val="0"/>
      <w:marBottom w:val="0"/>
      <w:divBdr>
        <w:top w:val="none" w:sz="0" w:space="0" w:color="auto"/>
        <w:left w:val="none" w:sz="0" w:space="0" w:color="auto"/>
        <w:bottom w:val="none" w:sz="0" w:space="0" w:color="auto"/>
        <w:right w:val="none" w:sz="0" w:space="0" w:color="auto"/>
      </w:divBdr>
    </w:div>
    <w:div w:id="1017463235">
      <w:bodyDiv w:val="1"/>
      <w:marLeft w:val="0"/>
      <w:marRight w:val="0"/>
      <w:marTop w:val="0"/>
      <w:marBottom w:val="0"/>
      <w:divBdr>
        <w:top w:val="none" w:sz="0" w:space="0" w:color="auto"/>
        <w:left w:val="none" w:sz="0" w:space="0" w:color="auto"/>
        <w:bottom w:val="none" w:sz="0" w:space="0" w:color="auto"/>
        <w:right w:val="none" w:sz="0" w:space="0" w:color="auto"/>
      </w:divBdr>
    </w:div>
    <w:div w:id="1031951590">
      <w:bodyDiv w:val="1"/>
      <w:marLeft w:val="0"/>
      <w:marRight w:val="0"/>
      <w:marTop w:val="0"/>
      <w:marBottom w:val="0"/>
      <w:divBdr>
        <w:top w:val="none" w:sz="0" w:space="0" w:color="auto"/>
        <w:left w:val="none" w:sz="0" w:space="0" w:color="auto"/>
        <w:bottom w:val="none" w:sz="0" w:space="0" w:color="auto"/>
        <w:right w:val="none" w:sz="0" w:space="0" w:color="auto"/>
      </w:divBdr>
    </w:div>
    <w:div w:id="1061638774">
      <w:bodyDiv w:val="1"/>
      <w:marLeft w:val="0"/>
      <w:marRight w:val="0"/>
      <w:marTop w:val="0"/>
      <w:marBottom w:val="0"/>
      <w:divBdr>
        <w:top w:val="none" w:sz="0" w:space="0" w:color="auto"/>
        <w:left w:val="none" w:sz="0" w:space="0" w:color="auto"/>
        <w:bottom w:val="none" w:sz="0" w:space="0" w:color="auto"/>
        <w:right w:val="none" w:sz="0" w:space="0" w:color="auto"/>
      </w:divBdr>
    </w:div>
    <w:div w:id="1089155295">
      <w:bodyDiv w:val="1"/>
      <w:marLeft w:val="0"/>
      <w:marRight w:val="0"/>
      <w:marTop w:val="0"/>
      <w:marBottom w:val="0"/>
      <w:divBdr>
        <w:top w:val="none" w:sz="0" w:space="0" w:color="auto"/>
        <w:left w:val="none" w:sz="0" w:space="0" w:color="auto"/>
        <w:bottom w:val="none" w:sz="0" w:space="0" w:color="auto"/>
        <w:right w:val="none" w:sz="0" w:space="0" w:color="auto"/>
      </w:divBdr>
    </w:div>
    <w:div w:id="1224832416">
      <w:bodyDiv w:val="1"/>
      <w:marLeft w:val="0"/>
      <w:marRight w:val="0"/>
      <w:marTop w:val="0"/>
      <w:marBottom w:val="0"/>
      <w:divBdr>
        <w:top w:val="none" w:sz="0" w:space="0" w:color="auto"/>
        <w:left w:val="none" w:sz="0" w:space="0" w:color="auto"/>
        <w:bottom w:val="none" w:sz="0" w:space="0" w:color="auto"/>
        <w:right w:val="none" w:sz="0" w:space="0" w:color="auto"/>
      </w:divBdr>
    </w:div>
    <w:div w:id="1261182942">
      <w:bodyDiv w:val="1"/>
      <w:marLeft w:val="0"/>
      <w:marRight w:val="0"/>
      <w:marTop w:val="0"/>
      <w:marBottom w:val="0"/>
      <w:divBdr>
        <w:top w:val="none" w:sz="0" w:space="0" w:color="auto"/>
        <w:left w:val="none" w:sz="0" w:space="0" w:color="auto"/>
        <w:bottom w:val="none" w:sz="0" w:space="0" w:color="auto"/>
        <w:right w:val="none" w:sz="0" w:space="0" w:color="auto"/>
      </w:divBdr>
    </w:div>
    <w:div w:id="1347712944">
      <w:bodyDiv w:val="1"/>
      <w:marLeft w:val="0"/>
      <w:marRight w:val="0"/>
      <w:marTop w:val="0"/>
      <w:marBottom w:val="0"/>
      <w:divBdr>
        <w:top w:val="none" w:sz="0" w:space="0" w:color="auto"/>
        <w:left w:val="none" w:sz="0" w:space="0" w:color="auto"/>
        <w:bottom w:val="none" w:sz="0" w:space="0" w:color="auto"/>
        <w:right w:val="none" w:sz="0" w:space="0" w:color="auto"/>
      </w:divBdr>
    </w:div>
    <w:div w:id="1367484272">
      <w:bodyDiv w:val="1"/>
      <w:marLeft w:val="0"/>
      <w:marRight w:val="0"/>
      <w:marTop w:val="0"/>
      <w:marBottom w:val="0"/>
      <w:divBdr>
        <w:top w:val="none" w:sz="0" w:space="0" w:color="auto"/>
        <w:left w:val="none" w:sz="0" w:space="0" w:color="auto"/>
        <w:bottom w:val="none" w:sz="0" w:space="0" w:color="auto"/>
        <w:right w:val="none" w:sz="0" w:space="0" w:color="auto"/>
      </w:divBdr>
    </w:div>
    <w:div w:id="1423524458">
      <w:bodyDiv w:val="1"/>
      <w:marLeft w:val="0"/>
      <w:marRight w:val="0"/>
      <w:marTop w:val="0"/>
      <w:marBottom w:val="0"/>
      <w:divBdr>
        <w:top w:val="none" w:sz="0" w:space="0" w:color="auto"/>
        <w:left w:val="none" w:sz="0" w:space="0" w:color="auto"/>
        <w:bottom w:val="none" w:sz="0" w:space="0" w:color="auto"/>
        <w:right w:val="none" w:sz="0" w:space="0" w:color="auto"/>
      </w:divBdr>
    </w:div>
    <w:div w:id="1482697971">
      <w:bodyDiv w:val="1"/>
      <w:marLeft w:val="0"/>
      <w:marRight w:val="0"/>
      <w:marTop w:val="0"/>
      <w:marBottom w:val="0"/>
      <w:divBdr>
        <w:top w:val="none" w:sz="0" w:space="0" w:color="auto"/>
        <w:left w:val="none" w:sz="0" w:space="0" w:color="auto"/>
        <w:bottom w:val="none" w:sz="0" w:space="0" w:color="auto"/>
        <w:right w:val="none" w:sz="0" w:space="0" w:color="auto"/>
      </w:divBdr>
    </w:div>
    <w:div w:id="1484465878">
      <w:bodyDiv w:val="1"/>
      <w:marLeft w:val="0"/>
      <w:marRight w:val="0"/>
      <w:marTop w:val="0"/>
      <w:marBottom w:val="0"/>
      <w:divBdr>
        <w:top w:val="none" w:sz="0" w:space="0" w:color="auto"/>
        <w:left w:val="none" w:sz="0" w:space="0" w:color="auto"/>
        <w:bottom w:val="none" w:sz="0" w:space="0" w:color="auto"/>
        <w:right w:val="none" w:sz="0" w:space="0" w:color="auto"/>
      </w:divBdr>
    </w:div>
    <w:div w:id="1532495547">
      <w:bodyDiv w:val="1"/>
      <w:marLeft w:val="0"/>
      <w:marRight w:val="0"/>
      <w:marTop w:val="0"/>
      <w:marBottom w:val="0"/>
      <w:divBdr>
        <w:top w:val="none" w:sz="0" w:space="0" w:color="auto"/>
        <w:left w:val="none" w:sz="0" w:space="0" w:color="auto"/>
        <w:bottom w:val="none" w:sz="0" w:space="0" w:color="auto"/>
        <w:right w:val="none" w:sz="0" w:space="0" w:color="auto"/>
      </w:divBdr>
    </w:div>
    <w:div w:id="1533230386">
      <w:bodyDiv w:val="1"/>
      <w:marLeft w:val="0"/>
      <w:marRight w:val="0"/>
      <w:marTop w:val="0"/>
      <w:marBottom w:val="0"/>
      <w:divBdr>
        <w:top w:val="none" w:sz="0" w:space="0" w:color="auto"/>
        <w:left w:val="none" w:sz="0" w:space="0" w:color="auto"/>
        <w:bottom w:val="none" w:sz="0" w:space="0" w:color="auto"/>
        <w:right w:val="none" w:sz="0" w:space="0" w:color="auto"/>
      </w:divBdr>
    </w:div>
    <w:div w:id="1597518236">
      <w:bodyDiv w:val="1"/>
      <w:marLeft w:val="0"/>
      <w:marRight w:val="0"/>
      <w:marTop w:val="0"/>
      <w:marBottom w:val="0"/>
      <w:divBdr>
        <w:top w:val="none" w:sz="0" w:space="0" w:color="auto"/>
        <w:left w:val="none" w:sz="0" w:space="0" w:color="auto"/>
        <w:bottom w:val="none" w:sz="0" w:space="0" w:color="auto"/>
        <w:right w:val="none" w:sz="0" w:space="0" w:color="auto"/>
      </w:divBdr>
    </w:div>
    <w:div w:id="1698657576">
      <w:bodyDiv w:val="1"/>
      <w:marLeft w:val="0"/>
      <w:marRight w:val="0"/>
      <w:marTop w:val="0"/>
      <w:marBottom w:val="0"/>
      <w:divBdr>
        <w:top w:val="none" w:sz="0" w:space="0" w:color="auto"/>
        <w:left w:val="none" w:sz="0" w:space="0" w:color="auto"/>
        <w:bottom w:val="none" w:sz="0" w:space="0" w:color="auto"/>
        <w:right w:val="none" w:sz="0" w:space="0" w:color="auto"/>
      </w:divBdr>
    </w:div>
    <w:div w:id="1798452830">
      <w:bodyDiv w:val="1"/>
      <w:marLeft w:val="0"/>
      <w:marRight w:val="0"/>
      <w:marTop w:val="0"/>
      <w:marBottom w:val="0"/>
      <w:divBdr>
        <w:top w:val="none" w:sz="0" w:space="0" w:color="auto"/>
        <w:left w:val="none" w:sz="0" w:space="0" w:color="auto"/>
        <w:bottom w:val="none" w:sz="0" w:space="0" w:color="auto"/>
        <w:right w:val="none" w:sz="0" w:space="0" w:color="auto"/>
      </w:divBdr>
    </w:div>
    <w:div w:id="1860121589">
      <w:bodyDiv w:val="1"/>
      <w:marLeft w:val="0"/>
      <w:marRight w:val="0"/>
      <w:marTop w:val="0"/>
      <w:marBottom w:val="0"/>
      <w:divBdr>
        <w:top w:val="none" w:sz="0" w:space="0" w:color="auto"/>
        <w:left w:val="none" w:sz="0" w:space="0" w:color="auto"/>
        <w:bottom w:val="none" w:sz="0" w:space="0" w:color="auto"/>
        <w:right w:val="none" w:sz="0" w:space="0" w:color="auto"/>
      </w:divBdr>
    </w:div>
    <w:div w:id="1897934384">
      <w:bodyDiv w:val="1"/>
      <w:marLeft w:val="0"/>
      <w:marRight w:val="0"/>
      <w:marTop w:val="0"/>
      <w:marBottom w:val="0"/>
      <w:divBdr>
        <w:top w:val="none" w:sz="0" w:space="0" w:color="auto"/>
        <w:left w:val="none" w:sz="0" w:space="0" w:color="auto"/>
        <w:bottom w:val="none" w:sz="0" w:space="0" w:color="auto"/>
        <w:right w:val="none" w:sz="0" w:space="0" w:color="auto"/>
      </w:divBdr>
    </w:div>
    <w:div w:id="1935505212">
      <w:bodyDiv w:val="1"/>
      <w:marLeft w:val="0"/>
      <w:marRight w:val="0"/>
      <w:marTop w:val="0"/>
      <w:marBottom w:val="0"/>
      <w:divBdr>
        <w:top w:val="none" w:sz="0" w:space="0" w:color="auto"/>
        <w:left w:val="none" w:sz="0" w:space="0" w:color="auto"/>
        <w:bottom w:val="none" w:sz="0" w:space="0" w:color="auto"/>
        <w:right w:val="none" w:sz="0" w:space="0" w:color="auto"/>
      </w:divBdr>
    </w:div>
    <w:div w:id="1956517507">
      <w:bodyDiv w:val="1"/>
      <w:marLeft w:val="0"/>
      <w:marRight w:val="0"/>
      <w:marTop w:val="0"/>
      <w:marBottom w:val="0"/>
      <w:divBdr>
        <w:top w:val="none" w:sz="0" w:space="0" w:color="auto"/>
        <w:left w:val="none" w:sz="0" w:space="0" w:color="auto"/>
        <w:bottom w:val="none" w:sz="0" w:space="0" w:color="auto"/>
        <w:right w:val="none" w:sz="0" w:space="0" w:color="auto"/>
      </w:divBdr>
    </w:div>
    <w:div w:id="2001421274">
      <w:bodyDiv w:val="1"/>
      <w:marLeft w:val="0"/>
      <w:marRight w:val="0"/>
      <w:marTop w:val="0"/>
      <w:marBottom w:val="0"/>
      <w:divBdr>
        <w:top w:val="none" w:sz="0" w:space="0" w:color="auto"/>
        <w:left w:val="none" w:sz="0" w:space="0" w:color="auto"/>
        <w:bottom w:val="none" w:sz="0" w:space="0" w:color="auto"/>
        <w:right w:val="none" w:sz="0" w:space="0" w:color="auto"/>
      </w:divBdr>
    </w:div>
    <w:div w:id="2127432007">
      <w:bodyDiv w:val="1"/>
      <w:marLeft w:val="0"/>
      <w:marRight w:val="0"/>
      <w:marTop w:val="0"/>
      <w:marBottom w:val="0"/>
      <w:divBdr>
        <w:top w:val="none" w:sz="0" w:space="0" w:color="auto"/>
        <w:left w:val="none" w:sz="0" w:space="0" w:color="auto"/>
        <w:bottom w:val="none" w:sz="0" w:space="0" w:color="auto"/>
        <w:right w:val="none" w:sz="0" w:space="0" w:color="auto"/>
      </w:divBdr>
    </w:div>
    <w:div w:id="213667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697F0-9638-4700-99AE-2937273E6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053B02-D27B-47EB-96C1-6D20A9CC04E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078BAF-4B02-4277-B4EF-377CA1F25890}">
  <ds:schemaRefs>
    <ds:schemaRef ds:uri="http://schemas.microsoft.com/sharepoint/v3/contenttype/forms"/>
  </ds:schemaRefs>
</ds:datastoreItem>
</file>

<file path=customXml/itemProps4.xml><?xml version="1.0" encoding="utf-8"?>
<ds:datastoreItem xmlns:ds="http://schemas.openxmlformats.org/officeDocument/2006/customXml" ds:itemID="{7D8EB483-7D09-4466-982C-105075F78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2038</TotalTime>
  <Pages>2</Pages>
  <Words>730</Words>
  <Characters>4163</Characters>
  <Application>Microsoft Office Word</Application>
  <DocSecurity>0</DocSecurity>
  <Lines>34</Lines>
  <Paragraphs>9</Paragraphs>
  <ScaleCrop>false</ScaleCrop>
  <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李东儒</dc:creator>
  <cp:keywords/>
  <dc:description/>
  <cp:lastModifiedBy>王振-通信研究院</cp:lastModifiedBy>
  <cp:revision>3340</cp:revision>
  <dcterms:created xsi:type="dcterms:W3CDTF">2020-10-17T02:44:00Z</dcterms:created>
  <dcterms:modified xsi:type="dcterms:W3CDTF">2021-05-11T08:13:00Z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